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horzAnchor="margin" w:tblpXSpec="right" w:tblpY="984"/>
        <w:tblW w:w="13820" w:type="dxa"/>
        <w:tblLayout w:type="fixed"/>
        <w:tblLook w:val="04A0"/>
      </w:tblPr>
      <w:tblGrid>
        <w:gridCol w:w="1843"/>
        <w:gridCol w:w="1771"/>
        <w:gridCol w:w="4536"/>
        <w:gridCol w:w="2976"/>
        <w:gridCol w:w="2694"/>
      </w:tblGrid>
      <w:tr w:rsidR="00F47845" w:rsidTr="00970445">
        <w:tc>
          <w:tcPr>
            <w:tcW w:w="13820" w:type="dxa"/>
            <w:gridSpan w:val="5"/>
          </w:tcPr>
          <w:p w:rsidR="00F47845" w:rsidRPr="005E34DC" w:rsidRDefault="00F47845" w:rsidP="00F47845">
            <w:pPr>
              <w:jc w:val="center"/>
              <w:rPr>
                <w:rFonts w:ascii="Mistral" w:hAnsi="Mistral"/>
                <w:color w:val="FF0000"/>
                <w:sz w:val="48"/>
                <w:szCs w:val="48"/>
              </w:rPr>
            </w:pPr>
            <w:r w:rsidRPr="005E34DC">
              <w:rPr>
                <w:rFonts w:ascii="Mistral" w:hAnsi="Mistral"/>
                <w:color w:val="FF0000"/>
                <w:sz w:val="48"/>
                <w:szCs w:val="48"/>
              </w:rPr>
              <w:t xml:space="preserve">Методические рекомендации по организации образовательной деятельности </w:t>
            </w:r>
            <w:r w:rsidR="005036B9">
              <w:rPr>
                <w:rFonts w:ascii="Mistral" w:hAnsi="Mistral"/>
                <w:color w:val="FF0000"/>
                <w:sz w:val="48"/>
                <w:szCs w:val="48"/>
              </w:rPr>
              <w:t xml:space="preserve">с детьми раннего возраста </w:t>
            </w:r>
          </w:p>
          <w:p w:rsidR="00F47845" w:rsidRDefault="00F47845" w:rsidP="00F47845">
            <w:pPr>
              <w:rPr>
                <w:rFonts w:ascii="Times New Roman" w:hAnsi="Times New Roman"/>
                <w:b/>
                <w:sz w:val="20"/>
              </w:rPr>
            </w:pPr>
          </w:p>
        </w:tc>
      </w:tr>
      <w:tr w:rsidR="00F47845" w:rsidTr="00F47845">
        <w:tc>
          <w:tcPr>
            <w:tcW w:w="1843" w:type="dxa"/>
          </w:tcPr>
          <w:p w:rsidR="00F47845" w:rsidRDefault="00F47845" w:rsidP="00F47845">
            <w:pPr>
              <w:rPr>
                <w:rFonts w:ascii="Times New Roman" w:hAnsi="Times New Roman"/>
                <w:b/>
                <w:sz w:val="20"/>
              </w:rPr>
            </w:pPr>
            <w:r>
              <w:rPr>
                <w:rFonts w:ascii="Times New Roman" w:hAnsi="Times New Roman"/>
                <w:b/>
                <w:sz w:val="20"/>
              </w:rPr>
              <w:t xml:space="preserve">Название </w:t>
            </w:r>
          </w:p>
        </w:tc>
        <w:tc>
          <w:tcPr>
            <w:tcW w:w="1771" w:type="dxa"/>
          </w:tcPr>
          <w:p w:rsidR="00F47845" w:rsidRDefault="00F47845" w:rsidP="00F47845">
            <w:pPr>
              <w:rPr>
                <w:rFonts w:ascii="Times New Roman" w:hAnsi="Times New Roman"/>
                <w:b/>
                <w:sz w:val="20"/>
              </w:rPr>
            </w:pPr>
            <w:r>
              <w:rPr>
                <w:rFonts w:ascii="Times New Roman" w:hAnsi="Times New Roman"/>
                <w:b/>
                <w:sz w:val="20"/>
              </w:rPr>
              <w:t>Образовательная область</w:t>
            </w:r>
          </w:p>
        </w:tc>
        <w:tc>
          <w:tcPr>
            <w:tcW w:w="4536" w:type="dxa"/>
          </w:tcPr>
          <w:p w:rsidR="00F47845" w:rsidRDefault="00F47845" w:rsidP="00F47845">
            <w:pPr>
              <w:rPr>
                <w:rFonts w:ascii="Times New Roman" w:hAnsi="Times New Roman"/>
                <w:b/>
                <w:sz w:val="20"/>
              </w:rPr>
            </w:pPr>
            <w:r>
              <w:rPr>
                <w:rFonts w:ascii="Times New Roman" w:hAnsi="Times New Roman"/>
                <w:b/>
                <w:sz w:val="20"/>
              </w:rPr>
              <w:t xml:space="preserve">Рекомендации родителям по проведению </w:t>
            </w:r>
          </w:p>
        </w:tc>
        <w:tc>
          <w:tcPr>
            <w:tcW w:w="2976" w:type="dxa"/>
          </w:tcPr>
          <w:p w:rsidR="00F47845" w:rsidRDefault="00F47845" w:rsidP="00F47845">
            <w:pPr>
              <w:rPr>
                <w:rFonts w:ascii="Times New Roman" w:hAnsi="Times New Roman"/>
                <w:b/>
                <w:sz w:val="20"/>
              </w:rPr>
            </w:pPr>
            <w:r>
              <w:rPr>
                <w:rFonts w:ascii="Times New Roman" w:hAnsi="Times New Roman"/>
                <w:b/>
                <w:sz w:val="20"/>
              </w:rPr>
              <w:t>Наглядные материалы</w:t>
            </w:r>
          </w:p>
        </w:tc>
        <w:tc>
          <w:tcPr>
            <w:tcW w:w="2694" w:type="dxa"/>
          </w:tcPr>
          <w:p w:rsidR="00F47845" w:rsidRDefault="00F47845" w:rsidP="00F47845">
            <w:pPr>
              <w:rPr>
                <w:rFonts w:ascii="Times New Roman" w:hAnsi="Times New Roman"/>
                <w:b/>
                <w:sz w:val="20"/>
              </w:rPr>
            </w:pPr>
            <w:r>
              <w:rPr>
                <w:rFonts w:ascii="Times New Roman" w:hAnsi="Times New Roman"/>
                <w:b/>
                <w:sz w:val="20"/>
              </w:rPr>
              <w:t>Ссылки для помощи в проведении</w:t>
            </w:r>
          </w:p>
        </w:tc>
      </w:tr>
      <w:tr w:rsidR="00F47845" w:rsidTr="00F47845">
        <w:tc>
          <w:tcPr>
            <w:tcW w:w="1843" w:type="dxa"/>
          </w:tcPr>
          <w:p w:rsidR="00F47845" w:rsidRDefault="00F47845" w:rsidP="00F47845">
            <w:pPr>
              <w:rPr>
                <w:rFonts w:ascii="Times New Roman" w:hAnsi="Times New Roman"/>
                <w:b/>
                <w:sz w:val="20"/>
              </w:rPr>
            </w:pPr>
            <w:r>
              <w:rPr>
                <w:rFonts w:ascii="Times New Roman" w:hAnsi="Times New Roman"/>
                <w:b/>
                <w:sz w:val="20"/>
              </w:rPr>
              <w:t>Ознакомление  с окружающим</w:t>
            </w:r>
          </w:p>
          <w:p w:rsidR="00F47845" w:rsidRDefault="00F47845" w:rsidP="00F47845">
            <w:pPr>
              <w:rPr>
                <w:rFonts w:ascii="Times New Roman" w:hAnsi="Times New Roman"/>
                <w:sz w:val="20"/>
              </w:rPr>
            </w:pPr>
            <w:r>
              <w:rPr>
                <w:rFonts w:ascii="Times New Roman" w:hAnsi="Times New Roman"/>
                <w:sz w:val="20"/>
              </w:rPr>
              <w:t>«Птицы весной"</w:t>
            </w:r>
          </w:p>
        </w:tc>
        <w:tc>
          <w:tcPr>
            <w:tcW w:w="1771" w:type="dxa"/>
          </w:tcPr>
          <w:p w:rsidR="00F47845" w:rsidRDefault="00F47845" w:rsidP="00F47845">
            <w:pPr>
              <w:rPr>
                <w:rFonts w:ascii="Times New Roman" w:hAnsi="Times New Roman"/>
                <w:sz w:val="20"/>
              </w:rPr>
            </w:pPr>
            <w:r>
              <w:rPr>
                <w:rFonts w:ascii="Times New Roman" w:hAnsi="Times New Roman"/>
                <w:sz w:val="20"/>
              </w:rPr>
              <w:t>Познавательное развитие</w:t>
            </w:r>
          </w:p>
        </w:tc>
        <w:tc>
          <w:tcPr>
            <w:tcW w:w="4536" w:type="dxa"/>
          </w:tcPr>
          <w:p w:rsidR="00F47845" w:rsidRDefault="00F47845" w:rsidP="00F47845">
            <w:pPr>
              <w:rPr>
                <w:rFonts w:ascii="Times New Roman" w:hAnsi="Times New Roman"/>
                <w:sz w:val="20"/>
              </w:rPr>
            </w:pPr>
            <w:r>
              <w:rPr>
                <w:rFonts w:ascii="Times New Roman" w:hAnsi="Times New Roman"/>
                <w:sz w:val="20"/>
              </w:rPr>
              <w:t xml:space="preserve"> Расскажите детям небольшой рассказ о птицах весной. Например, Весной все оживает, птицы радуются теплу и солнечным лучам, повсюду слышны трели, песни, чириканья, мелодичный свист. </w:t>
            </w:r>
          </w:p>
          <w:p w:rsidR="00F47845" w:rsidRDefault="00F47845" w:rsidP="00F47845">
            <w:pPr>
              <w:rPr>
                <w:rFonts w:ascii="Times New Roman" w:hAnsi="Times New Roman"/>
                <w:sz w:val="20"/>
              </w:rPr>
            </w:pPr>
            <w:r>
              <w:rPr>
                <w:rFonts w:ascii="Times New Roman" w:hAnsi="Times New Roman"/>
                <w:sz w:val="20"/>
              </w:rPr>
              <w:t>Вот возвращаются с теплых краев птицы, они весной строят гнезда и складывают в них яйца. Некоторые птицы уже в конце весны успевают вывести птенцов.</w:t>
            </w:r>
          </w:p>
          <w:p w:rsidR="00F47845" w:rsidRDefault="00F47845" w:rsidP="00F47845">
            <w:pPr>
              <w:rPr>
                <w:rFonts w:ascii="Times New Roman" w:hAnsi="Times New Roman"/>
                <w:sz w:val="20"/>
              </w:rPr>
            </w:pPr>
          </w:p>
          <w:p w:rsidR="00F47845" w:rsidRDefault="00F47845" w:rsidP="00F47845">
            <w:pPr>
              <w:rPr>
                <w:rFonts w:ascii="Times New Roman" w:hAnsi="Times New Roman"/>
                <w:sz w:val="20"/>
              </w:rPr>
            </w:pPr>
          </w:p>
        </w:tc>
        <w:tc>
          <w:tcPr>
            <w:tcW w:w="2976" w:type="dxa"/>
          </w:tcPr>
          <w:p w:rsidR="00F47845" w:rsidRDefault="00F47845" w:rsidP="00F47845">
            <w:pPr>
              <w:rPr>
                <w:rFonts w:ascii="Times New Roman" w:hAnsi="Times New Roman"/>
                <w:sz w:val="20"/>
              </w:rPr>
            </w:pPr>
            <w:r>
              <w:rPr>
                <w:rFonts w:ascii="Times New Roman" w:hAnsi="Times New Roman"/>
                <w:sz w:val="20"/>
              </w:rPr>
              <w:t>Иллюстрации изображений птиц из книги, из интернета.</w:t>
            </w:r>
          </w:p>
          <w:p w:rsidR="00F47845" w:rsidRDefault="00F47845" w:rsidP="00F47845">
            <w:pPr>
              <w:rPr>
                <w:rFonts w:ascii="Times New Roman" w:hAnsi="Times New Roman"/>
                <w:sz w:val="20"/>
              </w:rPr>
            </w:pPr>
          </w:p>
          <w:p w:rsidR="00F47845" w:rsidRDefault="00F47845" w:rsidP="00F47845">
            <w:pPr>
              <w:rPr>
                <w:rFonts w:ascii="Times New Roman" w:hAnsi="Times New Roman"/>
                <w:sz w:val="20"/>
              </w:rPr>
            </w:pPr>
            <w:r>
              <w:rPr>
                <w:noProof/>
              </w:rPr>
              <w:drawing>
                <wp:inline distT="0" distB="0" distL="0" distR="0">
                  <wp:extent cx="1315720" cy="74676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1315720" cy="746760"/>
                          </a:xfrm>
                          <a:prstGeom prst="rect">
                            <a:avLst/>
                          </a:prstGeom>
                          <a:noFill/>
                        </pic:spPr>
                      </pic:pic>
                    </a:graphicData>
                  </a:graphic>
                </wp:inline>
              </w:drawing>
            </w:r>
          </w:p>
          <w:p w:rsidR="00F47845" w:rsidRDefault="00F47845" w:rsidP="00F47845">
            <w:pPr>
              <w:rPr>
                <w:rFonts w:ascii="Times New Roman" w:hAnsi="Times New Roman"/>
                <w:sz w:val="20"/>
              </w:rPr>
            </w:pPr>
          </w:p>
          <w:p w:rsidR="00F47845" w:rsidRDefault="00F47845" w:rsidP="00F47845">
            <w:pPr>
              <w:rPr>
                <w:rFonts w:ascii="Times New Roman" w:hAnsi="Times New Roman"/>
                <w:sz w:val="20"/>
              </w:rPr>
            </w:pPr>
          </w:p>
          <w:p w:rsidR="00F47845" w:rsidRPr="001C6701" w:rsidRDefault="00F47845" w:rsidP="00F47845">
            <w:pPr>
              <w:rPr>
                <w:rFonts w:ascii="Times New Roman" w:hAnsi="Times New Roman"/>
                <w:sz w:val="20"/>
                <w:lang w:val="en-US"/>
              </w:rPr>
            </w:pPr>
            <w:r>
              <w:rPr>
                <w:noProof/>
              </w:rPr>
              <w:drawing>
                <wp:inline distT="0" distB="0" distL="0" distR="0">
                  <wp:extent cx="1390650" cy="100965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1390650" cy="1009650"/>
                          </a:xfrm>
                          <a:prstGeom prst="rect">
                            <a:avLst/>
                          </a:prstGeom>
                          <a:noFill/>
                        </pic:spPr>
                      </pic:pic>
                    </a:graphicData>
                  </a:graphic>
                </wp:inline>
              </w:drawing>
            </w:r>
          </w:p>
          <w:p w:rsidR="00F47845" w:rsidRDefault="00F47845" w:rsidP="00F47845">
            <w:pPr>
              <w:rPr>
                <w:rFonts w:ascii="Times New Roman" w:hAnsi="Times New Roman"/>
                <w:sz w:val="20"/>
              </w:rPr>
            </w:pPr>
          </w:p>
        </w:tc>
        <w:tc>
          <w:tcPr>
            <w:tcW w:w="2694" w:type="dxa"/>
          </w:tcPr>
          <w:p w:rsidR="00F47845" w:rsidRDefault="00F47845" w:rsidP="00F47845">
            <w:pPr>
              <w:rPr>
                <w:rFonts w:ascii="Times New Roman" w:hAnsi="Times New Roman"/>
                <w:sz w:val="28"/>
              </w:rPr>
            </w:pPr>
            <w:r>
              <w:rPr>
                <w:rFonts w:ascii="Times New Roman" w:hAnsi="Times New Roman"/>
                <w:sz w:val="20"/>
              </w:rPr>
              <w:t xml:space="preserve">Видеофильм "Птицы весной" </w:t>
            </w:r>
            <w:r>
              <w:rPr>
                <w:rFonts w:ascii="Times New Roman" w:hAnsi="Times New Roman"/>
                <w:sz w:val="28"/>
              </w:rPr>
              <w:t>blob:https://www.youtube.com/784dba50-4029-40dc-af45-370ad0670ccc</w:t>
            </w:r>
          </w:p>
          <w:p w:rsidR="00F47845" w:rsidRDefault="00F47845" w:rsidP="00F47845">
            <w:pPr>
              <w:rPr>
                <w:rFonts w:ascii="Times New Roman" w:hAnsi="Times New Roman"/>
                <w:sz w:val="20"/>
              </w:rPr>
            </w:pPr>
          </w:p>
        </w:tc>
      </w:tr>
      <w:tr w:rsidR="00F47845" w:rsidTr="00F47845">
        <w:tc>
          <w:tcPr>
            <w:tcW w:w="1843" w:type="dxa"/>
          </w:tcPr>
          <w:p w:rsidR="00F47845" w:rsidRDefault="00F47845" w:rsidP="00F47845">
            <w:pPr>
              <w:rPr>
                <w:rFonts w:ascii="Times New Roman" w:hAnsi="Times New Roman"/>
                <w:b/>
                <w:sz w:val="20"/>
              </w:rPr>
            </w:pPr>
            <w:r>
              <w:rPr>
                <w:rFonts w:ascii="Times New Roman" w:hAnsi="Times New Roman"/>
                <w:b/>
                <w:sz w:val="20"/>
              </w:rPr>
              <w:t>Ознакомление с художественной литературой</w:t>
            </w:r>
          </w:p>
          <w:p w:rsidR="00F47845" w:rsidRDefault="00F47845" w:rsidP="00F47845">
            <w:pPr>
              <w:rPr>
                <w:rFonts w:ascii="Times New Roman" w:hAnsi="Times New Roman"/>
                <w:sz w:val="20"/>
              </w:rPr>
            </w:pPr>
            <w:r>
              <w:rPr>
                <w:rFonts w:ascii="Times New Roman" w:hAnsi="Times New Roman"/>
                <w:sz w:val="20"/>
              </w:rPr>
              <w:t>"Насекомые"</w:t>
            </w:r>
          </w:p>
          <w:p w:rsidR="00F47845" w:rsidRDefault="00F47845" w:rsidP="00F47845">
            <w:pPr>
              <w:rPr>
                <w:rFonts w:ascii="Times New Roman" w:hAnsi="Times New Roman"/>
                <w:b/>
                <w:sz w:val="20"/>
              </w:rPr>
            </w:pPr>
          </w:p>
        </w:tc>
        <w:tc>
          <w:tcPr>
            <w:tcW w:w="1771" w:type="dxa"/>
          </w:tcPr>
          <w:p w:rsidR="00F47845" w:rsidRDefault="00F47845" w:rsidP="00F47845">
            <w:pPr>
              <w:rPr>
                <w:rFonts w:ascii="Times New Roman" w:hAnsi="Times New Roman"/>
                <w:sz w:val="20"/>
              </w:rPr>
            </w:pPr>
            <w:r>
              <w:rPr>
                <w:rFonts w:ascii="Times New Roman" w:hAnsi="Times New Roman"/>
                <w:sz w:val="20"/>
              </w:rPr>
              <w:t>Речевое развитие</w:t>
            </w:r>
          </w:p>
          <w:p w:rsidR="00F47845" w:rsidRDefault="00F47845" w:rsidP="00F47845">
            <w:pPr>
              <w:rPr>
                <w:rFonts w:ascii="Times New Roman" w:hAnsi="Times New Roman"/>
                <w:sz w:val="20"/>
              </w:rPr>
            </w:pPr>
          </w:p>
        </w:tc>
        <w:tc>
          <w:tcPr>
            <w:tcW w:w="4536" w:type="dxa"/>
          </w:tcPr>
          <w:p w:rsidR="00F47845" w:rsidRDefault="00F47845" w:rsidP="00F47845">
            <w:pPr>
              <w:rPr>
                <w:rFonts w:ascii="Times New Roman" w:hAnsi="Times New Roman"/>
                <w:sz w:val="20"/>
              </w:rPr>
            </w:pPr>
            <w:r>
              <w:rPr>
                <w:rFonts w:ascii="Times New Roman" w:hAnsi="Times New Roman"/>
                <w:sz w:val="20"/>
              </w:rPr>
              <w:t>Беседа о насекомых, их внешний вид.</w:t>
            </w:r>
          </w:p>
          <w:p w:rsidR="00F47845" w:rsidRDefault="00F47845" w:rsidP="00F47845">
            <w:pPr>
              <w:rPr>
                <w:rFonts w:ascii="Times New Roman" w:hAnsi="Times New Roman"/>
                <w:sz w:val="20"/>
              </w:rPr>
            </w:pPr>
            <w:r>
              <w:rPr>
                <w:rFonts w:ascii="Times New Roman" w:hAnsi="Times New Roman"/>
                <w:sz w:val="20"/>
              </w:rPr>
              <w:t>вопросы: Почему появились? Стало тепло...</w:t>
            </w:r>
          </w:p>
          <w:p w:rsidR="00F47845" w:rsidRDefault="00F47845" w:rsidP="00F47845">
            <w:pPr>
              <w:rPr>
                <w:rFonts w:ascii="Times New Roman" w:hAnsi="Times New Roman"/>
                <w:sz w:val="20"/>
              </w:rPr>
            </w:pPr>
            <w:r>
              <w:rPr>
                <w:rFonts w:ascii="Times New Roman" w:hAnsi="Times New Roman"/>
                <w:sz w:val="20"/>
              </w:rPr>
              <w:t>Загадки.</w:t>
            </w:r>
          </w:p>
          <w:p w:rsidR="00F47845" w:rsidRDefault="00F47845" w:rsidP="00F47845">
            <w:pPr>
              <w:rPr>
                <w:rFonts w:ascii="Times New Roman" w:hAnsi="Times New Roman"/>
                <w:sz w:val="20"/>
              </w:rPr>
            </w:pPr>
          </w:p>
        </w:tc>
        <w:tc>
          <w:tcPr>
            <w:tcW w:w="2976" w:type="dxa"/>
          </w:tcPr>
          <w:p w:rsidR="00F47845" w:rsidRDefault="00F47845" w:rsidP="00F47845">
            <w:pPr>
              <w:rPr>
                <w:rFonts w:ascii="Times New Roman" w:hAnsi="Times New Roman"/>
                <w:sz w:val="20"/>
              </w:rPr>
            </w:pPr>
            <w:r>
              <w:rPr>
                <w:rFonts w:ascii="Times New Roman" w:hAnsi="Times New Roman"/>
                <w:sz w:val="20"/>
              </w:rPr>
              <w:t>Иллюстрации изображений насекомых из книг, интернета.</w:t>
            </w:r>
          </w:p>
          <w:p w:rsidR="00F47845" w:rsidRDefault="00F47845" w:rsidP="00F47845">
            <w:pPr>
              <w:rPr>
                <w:rFonts w:ascii="Times New Roman" w:hAnsi="Times New Roman"/>
                <w:sz w:val="20"/>
                <w:lang w:val="en-US"/>
              </w:rPr>
            </w:pPr>
            <w:r>
              <w:rPr>
                <w:noProof/>
              </w:rPr>
              <w:drawing>
                <wp:inline distT="0" distB="0" distL="0" distR="0">
                  <wp:extent cx="1219200" cy="1306286"/>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a:fillRect/>
                          </a:stretch>
                        </pic:blipFill>
                        <pic:spPr>
                          <a:xfrm>
                            <a:off x="0" y="0"/>
                            <a:ext cx="1216152" cy="1303020"/>
                          </a:xfrm>
                          <a:prstGeom prst="rect">
                            <a:avLst/>
                          </a:prstGeom>
                          <a:noFill/>
                        </pic:spPr>
                      </pic:pic>
                    </a:graphicData>
                  </a:graphic>
                </wp:inline>
              </w:drawing>
            </w:r>
          </w:p>
          <w:p w:rsidR="00F47845" w:rsidRPr="00964628" w:rsidRDefault="00F47845" w:rsidP="00F47845">
            <w:pPr>
              <w:rPr>
                <w:rFonts w:ascii="Times New Roman" w:hAnsi="Times New Roman"/>
                <w:sz w:val="20"/>
                <w:lang w:val="en-US"/>
              </w:rPr>
            </w:pPr>
          </w:p>
        </w:tc>
        <w:tc>
          <w:tcPr>
            <w:tcW w:w="2694" w:type="dxa"/>
          </w:tcPr>
          <w:p w:rsidR="00F47845" w:rsidRDefault="00F47845" w:rsidP="00F47845">
            <w:pPr>
              <w:rPr>
                <w:rFonts w:ascii="Times New Roman" w:hAnsi="Times New Roman"/>
                <w:sz w:val="20"/>
              </w:rPr>
            </w:pPr>
          </w:p>
        </w:tc>
      </w:tr>
      <w:tr w:rsidR="00F47845" w:rsidTr="00F47845">
        <w:tc>
          <w:tcPr>
            <w:tcW w:w="1843" w:type="dxa"/>
          </w:tcPr>
          <w:p w:rsidR="00F47845" w:rsidRDefault="00F47845" w:rsidP="00F47845">
            <w:pPr>
              <w:rPr>
                <w:rFonts w:ascii="Times New Roman" w:hAnsi="Times New Roman"/>
                <w:b/>
                <w:sz w:val="20"/>
              </w:rPr>
            </w:pPr>
            <w:r>
              <w:rPr>
                <w:rFonts w:ascii="Times New Roman" w:hAnsi="Times New Roman"/>
                <w:b/>
                <w:sz w:val="20"/>
              </w:rPr>
              <w:t>Развитие речи</w:t>
            </w:r>
          </w:p>
          <w:p w:rsidR="00F47845" w:rsidRDefault="00F47845" w:rsidP="00F47845">
            <w:pPr>
              <w:rPr>
                <w:rFonts w:ascii="Times New Roman" w:hAnsi="Times New Roman"/>
                <w:sz w:val="20"/>
              </w:rPr>
            </w:pPr>
            <w:r>
              <w:rPr>
                <w:rFonts w:ascii="Times New Roman" w:hAnsi="Times New Roman"/>
                <w:sz w:val="20"/>
              </w:rPr>
              <w:t>"Весёлый язычок"</w:t>
            </w:r>
          </w:p>
          <w:p w:rsidR="00F47845" w:rsidRDefault="00F47845" w:rsidP="00F47845">
            <w:pPr>
              <w:rPr>
                <w:rFonts w:ascii="Times New Roman" w:hAnsi="Times New Roman"/>
                <w:b/>
                <w:sz w:val="20"/>
              </w:rPr>
            </w:pPr>
          </w:p>
        </w:tc>
        <w:tc>
          <w:tcPr>
            <w:tcW w:w="1771" w:type="dxa"/>
          </w:tcPr>
          <w:p w:rsidR="00F47845" w:rsidRDefault="00F47845" w:rsidP="00F47845">
            <w:pPr>
              <w:rPr>
                <w:rFonts w:ascii="Times New Roman" w:hAnsi="Times New Roman"/>
                <w:sz w:val="20"/>
              </w:rPr>
            </w:pPr>
            <w:r>
              <w:rPr>
                <w:rFonts w:ascii="Times New Roman" w:hAnsi="Times New Roman"/>
                <w:sz w:val="20"/>
              </w:rPr>
              <w:lastRenderedPageBreak/>
              <w:t>Речевое развитие</w:t>
            </w:r>
          </w:p>
          <w:p w:rsidR="00F47845" w:rsidRDefault="00F47845" w:rsidP="00F47845">
            <w:pPr>
              <w:rPr>
                <w:rFonts w:ascii="Times New Roman" w:hAnsi="Times New Roman"/>
                <w:sz w:val="20"/>
              </w:rPr>
            </w:pPr>
          </w:p>
        </w:tc>
        <w:tc>
          <w:tcPr>
            <w:tcW w:w="4536" w:type="dxa"/>
          </w:tcPr>
          <w:p w:rsidR="00F47845" w:rsidRPr="00964628" w:rsidRDefault="00F47845" w:rsidP="00F47845">
            <w:pPr>
              <w:rPr>
                <w:rFonts w:ascii="Times New Roman" w:hAnsi="Times New Roman"/>
                <w:sz w:val="20"/>
              </w:rPr>
            </w:pPr>
            <w:r w:rsidRPr="00964628">
              <w:rPr>
                <w:rFonts w:ascii="Times New Roman" w:hAnsi="Times New Roman"/>
                <w:sz w:val="20"/>
              </w:rPr>
              <w:t>Детям очень необходима Гимнастика язычка. У детей не</w:t>
            </w:r>
          </w:p>
          <w:p w:rsidR="00F47845" w:rsidRPr="00964628" w:rsidRDefault="00F47845" w:rsidP="00F47845">
            <w:pPr>
              <w:rPr>
                <w:rFonts w:ascii="Times New Roman" w:hAnsi="Times New Roman"/>
                <w:sz w:val="20"/>
              </w:rPr>
            </w:pPr>
            <w:r w:rsidRPr="00964628">
              <w:rPr>
                <w:rFonts w:ascii="Times New Roman" w:hAnsi="Times New Roman"/>
                <w:sz w:val="20"/>
              </w:rPr>
              <w:lastRenderedPageBreak/>
              <w:t xml:space="preserve"> сформирован полностью артикуляционный аппарат. Гимнастика помогает выработать правильные полноценные движения и определенные положения артикуляционных органов, необходимых для правильного произношения звуков. Предложите ребёнку пощёлкать язычком, прижимая кончик к верхним зубам. Для имитации звука придумайте игру, например: «Вот идёт лошадка, цокает копытцами: цок – цок-цок. Слышишь, она побежала. А теперь она бежит быстро – быстро!» Ребёнок щёлкает язычком, ускоряя темп.</w:t>
            </w:r>
          </w:p>
          <w:p w:rsidR="00F47845" w:rsidRPr="00964628" w:rsidRDefault="00F47845" w:rsidP="00F47845">
            <w:pPr>
              <w:rPr>
                <w:rFonts w:ascii="Times New Roman" w:hAnsi="Times New Roman"/>
                <w:sz w:val="20"/>
              </w:rPr>
            </w:pPr>
          </w:p>
          <w:p w:rsidR="00F47845" w:rsidRPr="00964628" w:rsidRDefault="00F47845" w:rsidP="00F47845">
            <w:pPr>
              <w:rPr>
                <w:rFonts w:ascii="Times New Roman" w:hAnsi="Times New Roman"/>
                <w:sz w:val="20"/>
              </w:rPr>
            </w:pPr>
            <w:r w:rsidRPr="00964628">
              <w:rPr>
                <w:rFonts w:ascii="Times New Roman" w:hAnsi="Times New Roman"/>
                <w:sz w:val="20"/>
              </w:rPr>
              <w:t>Можно сделать массаж язычку:</w:t>
            </w:r>
          </w:p>
          <w:p w:rsidR="00F47845" w:rsidRPr="00964628" w:rsidRDefault="00F47845" w:rsidP="00F47845">
            <w:pPr>
              <w:rPr>
                <w:rFonts w:ascii="Times New Roman" w:hAnsi="Times New Roman"/>
                <w:sz w:val="20"/>
              </w:rPr>
            </w:pPr>
            <w:r w:rsidRPr="00964628">
              <w:rPr>
                <w:rFonts w:ascii="Times New Roman" w:hAnsi="Times New Roman"/>
                <w:sz w:val="20"/>
              </w:rPr>
              <w:t>• «покусываем язычок»,</w:t>
            </w:r>
          </w:p>
          <w:p w:rsidR="00F47845" w:rsidRPr="00964628" w:rsidRDefault="00F47845" w:rsidP="00F47845">
            <w:pPr>
              <w:rPr>
                <w:rFonts w:ascii="Times New Roman" w:hAnsi="Times New Roman"/>
                <w:sz w:val="20"/>
              </w:rPr>
            </w:pPr>
            <w:r w:rsidRPr="00964628">
              <w:rPr>
                <w:rFonts w:ascii="Times New Roman" w:hAnsi="Times New Roman"/>
                <w:sz w:val="20"/>
              </w:rPr>
              <w:t>• «язычок вырывается, а зубки стараются удержать»,</w:t>
            </w:r>
          </w:p>
          <w:p w:rsidR="00F47845" w:rsidRPr="00964628" w:rsidRDefault="00F47845" w:rsidP="00F47845">
            <w:pPr>
              <w:rPr>
                <w:rFonts w:ascii="Times New Roman" w:hAnsi="Times New Roman"/>
                <w:sz w:val="20"/>
              </w:rPr>
            </w:pPr>
            <w:r w:rsidRPr="00964628">
              <w:rPr>
                <w:rFonts w:ascii="Times New Roman" w:hAnsi="Times New Roman"/>
                <w:sz w:val="20"/>
              </w:rPr>
              <w:t>• расслабить язык, «наказать непослушный язычок».</w:t>
            </w:r>
          </w:p>
          <w:p w:rsidR="00F47845" w:rsidRDefault="00F47845" w:rsidP="00F47845">
            <w:pPr>
              <w:rPr>
                <w:rFonts w:ascii="Times New Roman" w:hAnsi="Times New Roman"/>
                <w:sz w:val="20"/>
              </w:rPr>
            </w:pPr>
          </w:p>
        </w:tc>
        <w:tc>
          <w:tcPr>
            <w:tcW w:w="2976" w:type="dxa"/>
          </w:tcPr>
          <w:p w:rsidR="00F47845" w:rsidRDefault="00F47845" w:rsidP="00F47845">
            <w:pPr>
              <w:rPr>
                <w:rFonts w:ascii="Times New Roman" w:hAnsi="Times New Roman"/>
                <w:sz w:val="20"/>
              </w:rPr>
            </w:pPr>
            <w:r>
              <w:rPr>
                <w:rFonts w:ascii="Times New Roman" w:hAnsi="Times New Roman"/>
                <w:sz w:val="20"/>
              </w:rPr>
              <w:lastRenderedPageBreak/>
              <w:t>Показ взрослого.</w:t>
            </w:r>
          </w:p>
          <w:p w:rsidR="00F47845" w:rsidRDefault="00F47845" w:rsidP="00F47845">
            <w:pPr>
              <w:rPr>
                <w:rFonts w:ascii="Times New Roman" w:hAnsi="Times New Roman"/>
                <w:sz w:val="20"/>
              </w:rPr>
            </w:pPr>
          </w:p>
        </w:tc>
        <w:tc>
          <w:tcPr>
            <w:tcW w:w="2694" w:type="dxa"/>
          </w:tcPr>
          <w:p w:rsidR="00F47845" w:rsidRDefault="00F47845" w:rsidP="00F47845">
            <w:pPr>
              <w:rPr>
                <w:sz w:val="20"/>
              </w:rPr>
            </w:pPr>
            <w:r>
              <w:rPr>
                <w:sz w:val="20"/>
              </w:rPr>
              <w:t>Упражнения для языка и массажа от 1 года до 4.</w:t>
            </w:r>
          </w:p>
          <w:p w:rsidR="00F47845" w:rsidRDefault="00F47845" w:rsidP="00F47845">
            <w:pPr>
              <w:rPr>
                <w:rFonts w:ascii="Times New Roman" w:hAnsi="Times New Roman"/>
                <w:sz w:val="20"/>
              </w:rPr>
            </w:pPr>
            <w:r>
              <w:lastRenderedPageBreak/>
              <w:t>blob:https://www.youtube.com/9c1327fc-8a52-4a81-8bfb-81dfbf489216</w:t>
            </w:r>
          </w:p>
        </w:tc>
      </w:tr>
      <w:tr w:rsidR="00F47845" w:rsidTr="00F47845">
        <w:trPr>
          <w:trHeight w:val="2717"/>
        </w:trPr>
        <w:tc>
          <w:tcPr>
            <w:tcW w:w="1843" w:type="dxa"/>
          </w:tcPr>
          <w:p w:rsidR="00F47845" w:rsidRPr="00F47845" w:rsidRDefault="00F47845" w:rsidP="00F47845">
            <w:pPr>
              <w:rPr>
                <w:rFonts w:ascii="Times New Roman" w:hAnsi="Times New Roman"/>
                <w:sz w:val="20"/>
              </w:rPr>
            </w:pPr>
          </w:p>
          <w:p w:rsidR="00F47845" w:rsidRDefault="00F47845" w:rsidP="00F47845">
            <w:pPr>
              <w:rPr>
                <w:rFonts w:ascii="Times New Roman" w:hAnsi="Times New Roman"/>
                <w:b/>
                <w:sz w:val="20"/>
              </w:rPr>
            </w:pPr>
            <w:r>
              <w:rPr>
                <w:rFonts w:ascii="Times New Roman" w:hAnsi="Times New Roman"/>
                <w:b/>
                <w:sz w:val="20"/>
              </w:rPr>
              <w:t>Лепка</w:t>
            </w:r>
          </w:p>
          <w:p w:rsidR="00F47845" w:rsidRDefault="00F47845" w:rsidP="00F47845">
            <w:pPr>
              <w:rPr>
                <w:rFonts w:ascii="Times New Roman" w:hAnsi="Times New Roman"/>
                <w:sz w:val="20"/>
              </w:rPr>
            </w:pPr>
            <w:r>
              <w:rPr>
                <w:rFonts w:ascii="Times New Roman" w:hAnsi="Times New Roman"/>
                <w:sz w:val="20"/>
              </w:rPr>
              <w:t>"Жук"</w:t>
            </w:r>
          </w:p>
          <w:p w:rsidR="00F47845" w:rsidRDefault="00F47845" w:rsidP="00F47845">
            <w:pPr>
              <w:rPr>
                <w:rFonts w:ascii="Times New Roman" w:hAnsi="Times New Roman"/>
                <w:sz w:val="20"/>
              </w:rPr>
            </w:pPr>
          </w:p>
          <w:p w:rsidR="00F47845" w:rsidRDefault="00F47845" w:rsidP="00F47845">
            <w:pPr>
              <w:rPr>
                <w:rFonts w:ascii="Times New Roman" w:hAnsi="Times New Roman"/>
                <w:sz w:val="20"/>
              </w:rPr>
            </w:pPr>
          </w:p>
          <w:p w:rsidR="00F47845" w:rsidRDefault="00F47845" w:rsidP="00F47845">
            <w:pPr>
              <w:rPr>
                <w:rFonts w:ascii="Times New Roman" w:hAnsi="Times New Roman"/>
                <w:sz w:val="20"/>
              </w:rPr>
            </w:pPr>
          </w:p>
          <w:p w:rsidR="00F47845" w:rsidRPr="00964628" w:rsidRDefault="00F47845" w:rsidP="00F47845">
            <w:pPr>
              <w:rPr>
                <w:rFonts w:ascii="Times New Roman" w:hAnsi="Times New Roman"/>
                <w:sz w:val="20"/>
                <w:lang w:val="en-US"/>
              </w:rPr>
            </w:pPr>
          </w:p>
        </w:tc>
        <w:tc>
          <w:tcPr>
            <w:tcW w:w="1771" w:type="dxa"/>
          </w:tcPr>
          <w:p w:rsidR="00F47845" w:rsidRDefault="00F47845" w:rsidP="00F47845">
            <w:pPr>
              <w:rPr>
                <w:rFonts w:ascii="Times New Roman" w:hAnsi="Times New Roman"/>
                <w:sz w:val="20"/>
              </w:rPr>
            </w:pPr>
            <w:r>
              <w:rPr>
                <w:rFonts w:ascii="Times New Roman" w:hAnsi="Times New Roman"/>
                <w:sz w:val="20"/>
              </w:rPr>
              <w:t>Художественно-эстетическое развитие</w:t>
            </w:r>
          </w:p>
          <w:p w:rsidR="00F47845" w:rsidRPr="00964628" w:rsidRDefault="00F47845" w:rsidP="00F47845">
            <w:pPr>
              <w:rPr>
                <w:rFonts w:ascii="Times New Roman" w:hAnsi="Times New Roman"/>
                <w:sz w:val="20"/>
                <w:lang w:val="en-US"/>
              </w:rPr>
            </w:pPr>
          </w:p>
        </w:tc>
        <w:tc>
          <w:tcPr>
            <w:tcW w:w="4536" w:type="dxa"/>
          </w:tcPr>
          <w:p w:rsidR="00F47845" w:rsidRPr="00964628" w:rsidRDefault="00F47845" w:rsidP="00F47845">
            <w:pPr>
              <w:rPr>
                <w:rFonts w:ascii="Tahoma" w:hAnsi="Tahoma"/>
                <w:color w:val="2F2F2F"/>
                <w:sz w:val="16"/>
                <w:lang w:val="en-US"/>
              </w:rPr>
            </w:pPr>
            <w:r w:rsidRPr="00964628">
              <w:rPr>
                <w:rFonts w:ascii="Times New Roman" w:hAnsi="Times New Roman"/>
                <w:sz w:val="20"/>
              </w:rPr>
              <w:t>Предложить детям поиграть с пластилином. Вспоминаем, как раскатывать кусок круговыми движениями ладоней, получился шар (голова). Побольше шар надо расплющить между ладонями (туловище). Раскатывание прямыми движениями - получились палочки (лапки). Соединили детали...</w:t>
            </w:r>
          </w:p>
        </w:tc>
        <w:tc>
          <w:tcPr>
            <w:tcW w:w="2976" w:type="dxa"/>
          </w:tcPr>
          <w:p w:rsidR="00F47845" w:rsidRDefault="00F47845" w:rsidP="00F47845">
            <w:pPr>
              <w:rPr>
                <w:rFonts w:ascii="Times New Roman" w:hAnsi="Times New Roman"/>
                <w:sz w:val="20"/>
              </w:rPr>
            </w:pPr>
          </w:p>
          <w:p w:rsidR="00F47845" w:rsidRPr="00964628" w:rsidRDefault="00F47845" w:rsidP="00F47845">
            <w:pPr>
              <w:rPr>
                <w:rFonts w:ascii="Times New Roman" w:hAnsi="Times New Roman"/>
                <w:sz w:val="20"/>
                <w:lang w:val="en-US"/>
              </w:rPr>
            </w:pPr>
            <w:r>
              <w:rPr>
                <w:noProof/>
              </w:rPr>
              <w:drawing>
                <wp:inline distT="0" distB="0" distL="0" distR="0">
                  <wp:extent cx="897890" cy="12001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tretch>
                            <a:fillRect/>
                          </a:stretch>
                        </pic:blipFill>
                        <pic:spPr>
                          <a:xfrm>
                            <a:off x="0" y="0"/>
                            <a:ext cx="897890" cy="1200150"/>
                          </a:xfrm>
                          <a:prstGeom prst="rect">
                            <a:avLst/>
                          </a:prstGeom>
                          <a:noFill/>
                        </pic:spPr>
                      </pic:pic>
                    </a:graphicData>
                  </a:graphic>
                </wp:inline>
              </w:drawing>
            </w:r>
          </w:p>
        </w:tc>
        <w:tc>
          <w:tcPr>
            <w:tcW w:w="2694" w:type="dxa"/>
          </w:tcPr>
          <w:p w:rsidR="00F47845" w:rsidRPr="00964628" w:rsidRDefault="00F47845" w:rsidP="00F47845">
            <w:pPr>
              <w:rPr>
                <w:rFonts w:ascii="Times New Roman" w:hAnsi="Times New Roman"/>
                <w:sz w:val="20"/>
                <w:lang w:val="en-US"/>
              </w:rPr>
            </w:pPr>
          </w:p>
        </w:tc>
      </w:tr>
      <w:tr w:rsidR="00F47845" w:rsidTr="00F47845">
        <w:tc>
          <w:tcPr>
            <w:tcW w:w="1843" w:type="dxa"/>
            <w:tcBorders>
              <w:top w:val="nil"/>
            </w:tcBorders>
          </w:tcPr>
          <w:p w:rsidR="00F47845" w:rsidRDefault="00F47845" w:rsidP="00F47845">
            <w:pPr>
              <w:rPr>
                <w:b/>
                <w:sz w:val="20"/>
              </w:rPr>
            </w:pPr>
            <w:r>
              <w:rPr>
                <w:b/>
                <w:sz w:val="20"/>
              </w:rPr>
              <w:t>Рисование</w:t>
            </w:r>
          </w:p>
          <w:p w:rsidR="00F47845" w:rsidRDefault="00F47845" w:rsidP="00F47845">
            <w:pPr>
              <w:rPr>
                <w:sz w:val="20"/>
              </w:rPr>
            </w:pPr>
            <w:r>
              <w:rPr>
                <w:sz w:val="20"/>
              </w:rPr>
              <w:t>"Солнышко"</w:t>
            </w:r>
          </w:p>
        </w:tc>
        <w:tc>
          <w:tcPr>
            <w:tcW w:w="1771" w:type="dxa"/>
            <w:tcBorders>
              <w:top w:val="nil"/>
            </w:tcBorders>
          </w:tcPr>
          <w:p w:rsidR="00F47845" w:rsidRPr="001C6701" w:rsidRDefault="00F47845" w:rsidP="00F47845">
            <w:pPr>
              <w:rPr>
                <w:rFonts w:ascii="Times New Roman" w:hAnsi="Times New Roman"/>
                <w:sz w:val="20"/>
              </w:rPr>
            </w:pPr>
            <w:r w:rsidRPr="001C6701">
              <w:rPr>
                <w:rFonts w:ascii="Times New Roman" w:hAnsi="Times New Roman"/>
                <w:sz w:val="20"/>
              </w:rPr>
              <w:t>Художественно-эстетическое развитие</w:t>
            </w:r>
          </w:p>
        </w:tc>
        <w:tc>
          <w:tcPr>
            <w:tcW w:w="4536" w:type="dxa"/>
          </w:tcPr>
          <w:p w:rsidR="00F47845" w:rsidRPr="001C6701" w:rsidRDefault="00F47845" w:rsidP="00F47845">
            <w:pPr>
              <w:rPr>
                <w:rFonts w:ascii="Times New Roman" w:hAnsi="Times New Roman"/>
                <w:sz w:val="20"/>
              </w:rPr>
            </w:pPr>
            <w:r w:rsidRPr="001C6701">
              <w:rPr>
                <w:rFonts w:ascii="Times New Roman" w:hAnsi="Times New Roman"/>
                <w:sz w:val="20"/>
              </w:rPr>
              <w:t>Напомнить детям, как пользоваться красками. Не забывать правильно держать кисть в руке. Предложить нарисовать круг, раскрасить. Что не хватает? Солнышко не греет... Лучи... Дорисуем линии - лучики- все рады солнышку: и птицы, и насекомые.</w:t>
            </w:r>
          </w:p>
        </w:tc>
        <w:tc>
          <w:tcPr>
            <w:tcW w:w="2976" w:type="dxa"/>
          </w:tcPr>
          <w:p w:rsidR="00F47845" w:rsidRDefault="00F47845" w:rsidP="00F47845">
            <w:pPr>
              <w:rPr>
                <w:sz w:val="20"/>
              </w:rPr>
            </w:pPr>
            <w:r>
              <w:rPr>
                <w:sz w:val="20"/>
              </w:rPr>
              <w:t>Иллюстрации солнца из книг, интернета.</w:t>
            </w:r>
          </w:p>
        </w:tc>
        <w:tc>
          <w:tcPr>
            <w:tcW w:w="2694" w:type="dxa"/>
          </w:tcPr>
          <w:p w:rsidR="00F47845" w:rsidRDefault="00F47845" w:rsidP="00F47845">
            <w:pPr>
              <w:rPr>
                <w:sz w:val="20"/>
              </w:rPr>
            </w:pPr>
            <w:r>
              <w:rPr>
                <w:sz w:val="20"/>
              </w:rPr>
              <w:t>Мультимедийная презентация</w:t>
            </w:r>
          </w:p>
          <w:p w:rsidR="00F47845" w:rsidRDefault="00F47845" w:rsidP="00F47845">
            <w:pPr>
              <w:pStyle w:val="a5"/>
              <w:shd w:val="clear" w:color="auto" w:fill="FFFFFF"/>
              <w:spacing w:before="0" w:after="0" w:line="360" w:lineRule="atLeast"/>
              <w:rPr>
                <w:sz w:val="28"/>
              </w:rPr>
            </w:pPr>
            <w:r>
              <w:rPr>
                <w:sz w:val="28"/>
              </w:rPr>
              <w:t>blob:https://www.youtube.com/c7e67850-3745-4594-b3c9-f32ddaac00c6</w:t>
            </w:r>
          </w:p>
          <w:p w:rsidR="00F47845" w:rsidRPr="00F47845" w:rsidRDefault="00F47845" w:rsidP="00F47845"/>
        </w:tc>
      </w:tr>
      <w:tr w:rsidR="00F47845" w:rsidTr="00F47845">
        <w:tc>
          <w:tcPr>
            <w:tcW w:w="1843" w:type="dxa"/>
          </w:tcPr>
          <w:p w:rsidR="00F47845" w:rsidRDefault="00F47845" w:rsidP="00F47845">
            <w:pPr>
              <w:rPr>
                <w:b/>
                <w:sz w:val="20"/>
              </w:rPr>
            </w:pPr>
            <w:r>
              <w:rPr>
                <w:b/>
                <w:sz w:val="20"/>
              </w:rPr>
              <w:lastRenderedPageBreak/>
              <w:t>Сюжетно-ролевые игры</w:t>
            </w:r>
          </w:p>
        </w:tc>
        <w:tc>
          <w:tcPr>
            <w:tcW w:w="1771" w:type="dxa"/>
          </w:tcPr>
          <w:p w:rsidR="00F47845" w:rsidRDefault="00F47845" w:rsidP="00F47845">
            <w:pPr>
              <w:rPr>
                <w:sz w:val="20"/>
              </w:rPr>
            </w:pPr>
            <w:r>
              <w:rPr>
                <w:sz w:val="20"/>
              </w:rPr>
              <w:t>Социально-коммуникативное развитие</w:t>
            </w:r>
          </w:p>
        </w:tc>
        <w:tc>
          <w:tcPr>
            <w:tcW w:w="4536" w:type="dxa"/>
          </w:tcPr>
          <w:p w:rsidR="00F47845" w:rsidRDefault="00F47845" w:rsidP="00F47845">
            <w:pPr>
              <w:spacing w:line="294" w:lineRule="atLeast"/>
              <w:rPr>
                <w:rFonts w:ascii="Arial" w:hAnsi="Arial"/>
                <w:color w:val="000000"/>
                <w:sz w:val="18"/>
              </w:rPr>
            </w:pPr>
            <w:r>
              <w:rPr>
                <w:rFonts w:ascii="Times New Roman" w:hAnsi="Times New Roman"/>
                <w:b/>
                <w:color w:val="000000"/>
                <w:sz w:val="18"/>
              </w:rPr>
              <w:t>Игра-ситуация «Игры с Жучкой»</w:t>
            </w:r>
          </w:p>
          <w:p w:rsidR="00F47845" w:rsidRDefault="00F47845" w:rsidP="00F47845">
            <w:pPr>
              <w:spacing w:line="294" w:lineRule="atLeast"/>
              <w:rPr>
                <w:rFonts w:ascii="Times New Roman" w:hAnsi="Times New Roman"/>
                <w:color w:val="000000"/>
                <w:sz w:val="18"/>
              </w:rPr>
            </w:pPr>
            <w:r>
              <w:rPr>
                <w:rFonts w:ascii="Times New Roman" w:hAnsi="Times New Roman"/>
                <w:color w:val="000000"/>
                <w:sz w:val="18"/>
              </w:rPr>
              <w:t>Взрослый подходит к игрушечной собачке и обращается к играющим детям: «Возле нашего дома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взрослыйь берет собачку—и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 Далее дети играют с собачкой самостоятельно.</w:t>
            </w:r>
          </w:p>
          <w:p w:rsidR="00F47845" w:rsidRDefault="00F47845" w:rsidP="00F47845">
            <w:pPr>
              <w:rPr>
                <w:sz w:val="18"/>
              </w:rPr>
            </w:pPr>
          </w:p>
        </w:tc>
        <w:tc>
          <w:tcPr>
            <w:tcW w:w="2976" w:type="dxa"/>
          </w:tcPr>
          <w:p w:rsidR="00F47845" w:rsidRDefault="00F47845" w:rsidP="00F47845">
            <w:pPr>
              <w:rPr>
                <w:sz w:val="20"/>
              </w:rPr>
            </w:pPr>
            <w:r>
              <w:rPr>
                <w:sz w:val="20"/>
              </w:rPr>
              <w:t>Атрибуты: игрушки сюжетные, посуда, мебель для кукол.</w:t>
            </w:r>
          </w:p>
        </w:tc>
        <w:tc>
          <w:tcPr>
            <w:tcW w:w="2694" w:type="dxa"/>
          </w:tcPr>
          <w:p w:rsidR="00F47845" w:rsidRDefault="00F47845" w:rsidP="00F47845">
            <w:pPr>
              <w:spacing w:line="294" w:lineRule="atLeast"/>
              <w:rPr>
                <w:rFonts w:ascii="Arial" w:hAnsi="Arial"/>
                <w:color w:val="000000"/>
                <w:sz w:val="18"/>
              </w:rPr>
            </w:pPr>
            <w:bookmarkStart w:id="0" w:name="_dx_frag_StartFragment"/>
            <w:bookmarkEnd w:id="0"/>
            <w:r>
              <w:rPr>
                <w:rFonts w:ascii="Times New Roman" w:hAnsi="Times New Roman"/>
                <w:b/>
                <w:color w:val="000000"/>
                <w:sz w:val="18"/>
              </w:rPr>
              <w:t>Игра-ситуация «Наводим чистоту в комнате»</w:t>
            </w:r>
          </w:p>
          <w:p w:rsidR="00F47845" w:rsidRDefault="00F47845" w:rsidP="00F47845">
            <w:pPr>
              <w:spacing w:line="294" w:lineRule="atLeast"/>
              <w:rPr>
                <w:rFonts w:ascii="Arial" w:hAnsi="Arial"/>
                <w:color w:val="000000"/>
                <w:sz w:val="18"/>
              </w:rPr>
            </w:pPr>
            <w:r>
              <w:rPr>
                <w:rFonts w:ascii="Times New Roman" w:hAnsi="Times New Roman"/>
                <w:color w:val="000000"/>
                <w:sz w:val="18"/>
              </w:rPr>
              <w:t>Взрослый говорит:Можно всем вместе наводить порядок. Кто возьмет пылесос?  Кто тряпку?  Миша, принеси-ка нам воды. Начнем, пожалуй.  у нас так чисто. Мы любим, чтобы в комнате было чисто, красиво. Подметает, моет пол,  Миша, помоги отодвинуть стулья. Ловко у нас получается. Пол блестит, пыли нет. Вместе получается быстро: раз-два и — готово! Посмотрите вокруг — чистота! Хорошие мы хозяйки!Все старались, молодцы! Теперь отдыхайте, "труженики».</w:t>
            </w:r>
          </w:p>
          <w:p w:rsidR="00F47845" w:rsidRDefault="00F47845" w:rsidP="00F47845">
            <w:pPr>
              <w:rPr>
                <w:sz w:val="18"/>
              </w:rPr>
            </w:pPr>
          </w:p>
        </w:tc>
      </w:tr>
    </w:tbl>
    <w:p w:rsidR="004F77A1" w:rsidRDefault="004F77A1"/>
    <w:sectPr w:rsidR="004F77A1" w:rsidSect="00964628">
      <w:pgSz w:w="16838" w:h="11906" w:orient="landscape" w:code="9"/>
      <w:pgMar w:top="1701"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4F77A1"/>
    <w:rsid w:val="001C6701"/>
    <w:rsid w:val="00351778"/>
    <w:rsid w:val="004F77A1"/>
    <w:rsid w:val="005036B9"/>
    <w:rsid w:val="00964628"/>
    <w:rsid w:val="00EC39A8"/>
    <w:rsid w:val="00F4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A1"/>
  </w:style>
  <w:style w:type="paragraph" w:styleId="1">
    <w:name w:val="heading 1"/>
    <w:basedOn w:val="a"/>
    <w:link w:val="10"/>
    <w:qFormat/>
    <w:rsid w:val="004F77A1"/>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F77A1"/>
    <w:pPr>
      <w:spacing w:after="0" w:line="240" w:lineRule="auto"/>
    </w:pPr>
    <w:rPr>
      <w:rFonts w:ascii="Tahoma" w:hAnsi="Tahoma"/>
      <w:sz w:val="16"/>
    </w:rPr>
  </w:style>
  <w:style w:type="paragraph" w:styleId="a5">
    <w:name w:val="Normal (Web)"/>
    <w:basedOn w:val="a"/>
    <w:rsid w:val="004F77A1"/>
    <w:pPr>
      <w:spacing w:before="100" w:after="100" w:line="240" w:lineRule="auto"/>
    </w:pPr>
    <w:rPr>
      <w:rFonts w:ascii="Times New Roman" w:hAnsi="Times New Roman"/>
      <w:sz w:val="24"/>
    </w:rPr>
  </w:style>
  <w:style w:type="character" w:customStyle="1" w:styleId="LineNumber">
    <w:name w:val="Line Number"/>
    <w:basedOn w:val="a0"/>
    <w:semiHidden/>
    <w:rsid w:val="004F77A1"/>
  </w:style>
  <w:style w:type="character" w:styleId="a6">
    <w:name w:val="Hyperlink"/>
    <w:basedOn w:val="a0"/>
    <w:rsid w:val="004F77A1"/>
    <w:rPr>
      <w:color w:val="0000FF"/>
      <w:u w:val="single"/>
    </w:rPr>
  </w:style>
  <w:style w:type="character" w:styleId="a7">
    <w:name w:val="FollowedHyperlink"/>
    <w:basedOn w:val="a0"/>
    <w:semiHidden/>
    <w:rsid w:val="004F77A1"/>
    <w:rPr>
      <w:color w:val="800080"/>
      <w:u w:val="single"/>
    </w:rPr>
  </w:style>
  <w:style w:type="character" w:customStyle="1" w:styleId="a4">
    <w:name w:val="Текст выноски Знак"/>
    <w:basedOn w:val="a0"/>
    <w:link w:val="a3"/>
    <w:semiHidden/>
    <w:rsid w:val="004F77A1"/>
    <w:rPr>
      <w:rFonts w:ascii="Tahoma" w:hAnsi="Tahoma"/>
      <w:sz w:val="16"/>
    </w:rPr>
  </w:style>
  <w:style w:type="character" w:customStyle="1" w:styleId="10">
    <w:name w:val="Заголовок 1 Знак"/>
    <w:basedOn w:val="a0"/>
    <w:link w:val="1"/>
    <w:rsid w:val="004F77A1"/>
    <w:rPr>
      <w:rFonts w:ascii="Times New Roman" w:hAnsi="Times New Roman"/>
      <w:b/>
      <w:sz w:val="48"/>
    </w:rPr>
  </w:style>
  <w:style w:type="table" w:styleId="11">
    <w:name w:val="Table Simple 1"/>
    <w:basedOn w:val="a1"/>
    <w:rsid w:val="004F7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4F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1D38-CF30-4A53-9EDE-7A1996A5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 Бук</cp:lastModifiedBy>
  <cp:revision>5</cp:revision>
  <dcterms:created xsi:type="dcterms:W3CDTF">2020-04-30T06:50:00Z</dcterms:created>
  <dcterms:modified xsi:type="dcterms:W3CDTF">2020-05-01T13:27:00Z</dcterms:modified>
</cp:coreProperties>
</file>