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4F6FE">
    <v:background id="_x0000_s1025" o:bwmode="white" fillcolor="#f4f6fe" o:targetscreensize="1024,768">
      <v:fill color2="#ccecff" angle="-135" focus="100%" type="gradient"/>
    </v:background>
  </w:background>
  <w:body>
    <w:p w:rsidR="00D51321" w:rsidRDefault="00D51321">
      <w:bookmarkStart w:id="0" w:name="_GoBack"/>
      <w:bookmarkEnd w:id="0"/>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-876445</wp:posOffset>
                </wp:positionV>
                <wp:extent cx="7639050" cy="10782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7639050" cy="10782300"/>
                        </a:xfrm>
                        <a:prstGeom prst="rect">
                          <a:avLst/>
                        </a:prstGeom>
                        <a:solidFill>
                          <a:srgbClr val="66003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2667" id="Прямоугольник 2" o:spid="_x0000_s1026" style="position:absolute;margin-left:-89.55pt;margin-top:-69pt;width:601.5pt;height:8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mc:Fallback>
        </mc:AlternateContent>
      </w:r>
      <w:r w:rsidR="0048439C" w:rsidRPr="0048439C">
        <w:rPr>
          <w:noProof/>
          <w:lang w:eastAsia="ru-RU"/>
        </w:rPr>
        <mc:AlternateContent>
          <mc:Choice Requires="wps">
            <w:drawing>
              <wp:anchor distT="0" distB="0" distL="114300" distR="114300" simplePos="0" relativeHeight="251658240" behindDoc="0" locked="0" layoutInCell="1" allowOverlap="1" wp14:anchorId="3F4DDF5A" wp14:editId="297E4FA5">
                <wp:simplePos x="0" y="0"/>
                <wp:positionH relativeFrom="column">
                  <wp:posOffset>-443341</wp:posOffset>
                </wp:positionH>
                <wp:positionV relativeFrom="paragraph">
                  <wp:posOffset>5036516</wp:posOffset>
                </wp:positionV>
                <wp:extent cx="6361043" cy="2703444"/>
                <wp:effectExtent l="0" t="0" r="0" b="0"/>
                <wp:wrapNone/>
                <wp:docPr id="6" name="Подзаголовок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043" cy="2703444"/>
                        </a:xfrm>
                        <a:prstGeom prst="rect">
                          <a:avLst/>
                        </a:prstGeom>
                      </wps:spPr>
                      <wps:txb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3F4DDF5A" id="_x0000_t202" coordsize="21600,21600" o:spt="202" path="m,l,21600r21600,l21600,xe">
                <v:stroke joinstyle="miter"/>
                <v:path gradientshapeok="t" o:connecttype="rect"/>
              </v:shapetype>
              <v:shape id="Подзаголовок 2" o:spid="_x0000_s1026" type="#_x0000_t202" style="position:absolute;margin-left:-34.9pt;margin-top:396.6pt;width:500.85pt;height:2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mc:Fallback>
        </mc:AlternateConten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7583" cy="3631901"/>
                    </a:xfrm>
                    <a:prstGeom prst="rect">
                      <a:avLst/>
                    </a:prstGeom>
                  </pic:spPr>
                </pic:pic>
              </a:graphicData>
            </a:graphic>
            <wp14:sizeRelH relativeFrom="page">
              <wp14:pctWidth>0</wp14:pctWidth>
            </wp14:sizeRelH>
            <wp14:sizeRelV relativeFrom="page">
              <wp14:pctHeight>0</wp14:pctHeight>
            </wp14:sizeRelV>
          </wp:anchor>
        </w:drawing>
      </w:r>
      <w:r>
        <w:br w:type="page"/>
      </w:r>
    </w:p>
    <w:p w:rsidR="00D51321" w:rsidRDefault="00855278">
      <w:r w:rsidRPr="00BA63CF">
        <w:rPr>
          <w:noProof/>
          <w:lang w:eastAsia="ru-RU"/>
        </w:rPr>
        <w:lastRenderedPageBreak/>
        <mc:AlternateContent>
          <mc:Choice Requires="wps">
            <w:drawing>
              <wp:anchor distT="0" distB="0" distL="114300" distR="114300" simplePos="0" relativeHeight="251660288" behindDoc="0" locked="0" layoutInCell="1" allowOverlap="1" wp14:anchorId="5537ED19" wp14:editId="6D2516D8">
                <wp:simplePos x="0" y="0"/>
                <wp:positionH relativeFrom="column">
                  <wp:posOffset>-706755</wp:posOffset>
                </wp:positionH>
                <wp:positionV relativeFrom="paragraph">
                  <wp:posOffset>673735</wp:posOffset>
                </wp:positionV>
                <wp:extent cx="1897380" cy="2845435"/>
                <wp:effectExtent l="0" t="0" r="26670" b="12065"/>
                <wp:wrapNone/>
                <wp:docPr id="7"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97380" cy="2845435"/>
                        </a:xfrm>
                        <a:prstGeom prst="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C7381A6" id="Прямоугольник 1" o:spid="_x0000_s1026" style="position:absolute;margin-left:-55.65pt;margin-top:53.05pt;width:149.4pt;height:22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mc:Fallback>
        </mc:AlternateContent>
      </w:r>
      <w:r>
        <w:rPr>
          <w:noProof/>
          <w:lang w:eastAsia="ru-RU"/>
        </w:rPr>
        <mc:AlternateContent>
          <mc:Choice Requires="wpg">
            <w:drawing>
              <wp:anchor distT="0" distB="0" distL="114300" distR="114300" simplePos="0" relativeHeight="251663360" behindDoc="0" locked="0" layoutInCell="1" allowOverlap="1">
                <wp:simplePos x="0" y="0"/>
                <wp:positionH relativeFrom="column">
                  <wp:posOffset>1449705</wp:posOffset>
                </wp:positionH>
                <wp:positionV relativeFrom="paragraph">
                  <wp:posOffset>626745</wp:posOffset>
                </wp:positionV>
                <wp:extent cx="4594860" cy="781050"/>
                <wp:effectExtent l="0" t="0" r="15240" b="19050"/>
                <wp:wrapNone/>
                <wp:docPr id="24" name="Группа 24"/>
                <wp:cNvGraphicFramePr/>
                <a:graphic xmlns:a="http://schemas.openxmlformats.org/drawingml/2006/main">
                  <a:graphicData uri="http://schemas.microsoft.com/office/word/2010/wordprocessingGroup">
                    <wpg:wgp>
                      <wpg:cNvGrpSpPr/>
                      <wpg:grpSpPr>
                        <a:xfrm>
                          <a:off x="0" y="0"/>
                          <a:ext cx="4594860" cy="781050"/>
                          <a:chOff x="0" y="0"/>
                          <a:chExt cx="4595446" cy="781636"/>
                        </a:xfrm>
                      </wpg:grpSpPr>
                      <wps:wsp>
                        <wps:cNvPr id="8" name="Надпись 8"/>
                        <wps:cNvSpPr txBox="1"/>
                        <wps:spPr>
                          <a:xfrm>
                            <a:off x="0" y="0"/>
                            <a:ext cx="1975104" cy="359508"/>
                          </a:xfrm>
                          <a:prstGeom prst="rect">
                            <a:avLst/>
                          </a:prstGeom>
                          <a:noFill/>
                          <a:ln w="6350">
                            <a:noFill/>
                          </a:ln>
                        </wps:spPr>
                        <wps:txbx>
                          <w:txbxContent>
                            <w:p w:rsidR="0065776E" w:rsidRPr="005E2533" w:rsidRDefault="0065776E">
                              <w:pPr>
                                <w:rPr>
                                  <w:b/>
                                  <w:sz w:val="36"/>
                                  <w:szCs w:val="36"/>
                                </w:rPr>
                              </w:pPr>
                              <w:r w:rsidRPr="005E2533">
                                <w:rPr>
                                  <w:b/>
                                  <w:sz w:val="36"/>
                                  <w:szCs w:val="36"/>
                                </w:rPr>
                                <w:t>ФАМИЛИЯ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рямоугольник 9"/>
                        <wps:cNvSpPr/>
                        <wps:spPr>
                          <a:xfrm>
                            <a:off x="0" y="390769"/>
                            <a:ext cx="4595446" cy="3908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0528" behindDoc="0" locked="0" layoutInCell="1" allowOverlap="1">
                <wp:simplePos x="0" y="0"/>
                <wp:positionH relativeFrom="column">
                  <wp:posOffset>1449705</wp:posOffset>
                </wp:positionH>
                <wp:positionV relativeFrom="paragraph">
                  <wp:posOffset>1677670</wp:posOffset>
                </wp:positionV>
                <wp:extent cx="4594860" cy="788670"/>
                <wp:effectExtent l="0" t="0" r="15240" b="11430"/>
                <wp:wrapNone/>
                <wp:docPr id="27" name="Группа 27"/>
                <wp:cNvGraphicFramePr/>
                <a:graphic xmlns:a="http://schemas.openxmlformats.org/drawingml/2006/main">
                  <a:graphicData uri="http://schemas.microsoft.com/office/word/2010/wordprocessingGroup">
                    <wpg:wgp>
                      <wpg:cNvGrpSpPr/>
                      <wpg:grpSpPr>
                        <a:xfrm>
                          <a:off x="0" y="0"/>
                          <a:ext cx="4594860" cy="788670"/>
                          <a:chOff x="0" y="0"/>
                          <a:chExt cx="4594860" cy="789110"/>
                        </a:xfrm>
                      </wpg:grpSpPr>
                      <wps:wsp>
                        <wps:cNvPr id="11" name="Надпись 11"/>
                        <wps:cNvSpPr txBox="1"/>
                        <wps:spPr>
                          <a:xfrm>
                            <a:off x="0" y="0"/>
                            <a:ext cx="1975104" cy="359508"/>
                          </a:xfrm>
                          <a:prstGeom prst="rect">
                            <a:avLst/>
                          </a:prstGeom>
                          <a:noFill/>
                          <a:ln w="6350">
                            <a:noFill/>
                          </a:ln>
                        </wps:spPr>
                        <wps:txbx>
                          <w:txbxContent>
                            <w:p w:rsidR="005E2533" w:rsidRPr="005E2533" w:rsidRDefault="005E2533">
                              <w:pPr>
                                <w:rPr>
                                  <w:b/>
                                  <w:sz w:val="36"/>
                                  <w:szCs w:val="36"/>
                                </w:rPr>
                              </w:pPr>
                              <w:r>
                                <w:rPr>
                                  <w:b/>
                                  <w:sz w:val="36"/>
                                  <w:szCs w:val="36"/>
                                </w:rPr>
                                <w:t>ИМЯ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рямоугольник 12"/>
                        <wps:cNvSpPr/>
                        <wps:spPr>
                          <a:xfrm>
                            <a:off x="0" y="398585"/>
                            <a:ext cx="4594860"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mc:Fallback>
        </mc:AlternateContent>
      </w: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1449979</wp:posOffset>
                </wp:positionH>
                <wp:positionV relativeFrom="paragraph">
                  <wp:posOffset>2737132</wp:posOffset>
                </wp:positionV>
                <wp:extent cx="3118339" cy="781080"/>
                <wp:effectExtent l="0" t="0" r="25400" b="19050"/>
                <wp:wrapNone/>
                <wp:docPr id="29" name="Группа 29"/>
                <wp:cNvGraphicFramePr/>
                <a:graphic xmlns:a="http://schemas.openxmlformats.org/drawingml/2006/main">
                  <a:graphicData uri="http://schemas.microsoft.com/office/word/2010/wordprocessingGroup">
                    <wpg:wgp>
                      <wpg:cNvGrpSpPr/>
                      <wpg:grpSpPr>
                        <a:xfrm>
                          <a:off x="0" y="0"/>
                          <a:ext cx="3118339" cy="781080"/>
                          <a:chOff x="0" y="0"/>
                          <a:chExt cx="3118339" cy="781080"/>
                        </a:xfrm>
                      </wpg:grpSpPr>
                      <wps:wsp>
                        <wps:cNvPr id="20" name="Надпись 20"/>
                        <wps:cNvSpPr txBox="1"/>
                        <wps:spPr>
                          <a:xfrm>
                            <a:off x="0" y="0"/>
                            <a:ext cx="1819910" cy="359410"/>
                          </a:xfrm>
                          <a:prstGeom prst="rect">
                            <a:avLst/>
                          </a:prstGeom>
                          <a:noFill/>
                          <a:ln w="6350">
                            <a:noFill/>
                          </a:ln>
                        </wps:spPr>
                        <wps:txbx>
                          <w:txbxContent>
                            <w:p w:rsidR="005E2533" w:rsidRPr="005E2533" w:rsidRDefault="005E2533">
                              <w:pPr>
                                <w:rPr>
                                  <w:b/>
                                  <w:sz w:val="36"/>
                                  <w:szCs w:val="36"/>
                                </w:rPr>
                              </w:pPr>
                              <w:r>
                                <w:rPr>
                                  <w:b/>
                                  <w:sz w:val="36"/>
                                  <w:szCs w:val="36"/>
                                </w:rPr>
                                <w:t>ШКОЛА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оугольник 21"/>
                        <wps:cNvSpPr/>
                        <wps:spPr>
                          <a:xfrm>
                            <a:off x="46893" y="390555"/>
                            <a:ext cx="3071446" cy="390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mc:Fallback>
        </mc:AlternateConten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ждать помощь нет времени, когда одна минута может сохранить жизнь тебе, твоим друзьям и родным. Знания о том, как поступить в том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Никогда не вытирайте мокрой тряпкой даже выключенные электросветильники. Одновременно прикасаться к электроприборам и заземленных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травмирования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обращаетесь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лекопластыря,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толпу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Проволока или шнур, натянутые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Сумка или предмет, оставленные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Свежезасыпанная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«лжетеррористов»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Волна от катера может накрыть вас с головой, а если вы подплывете слишком близки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Пользоваться в воде надувным матрасом (кругом, автомобильной камерой) без присмотра взрослых запрещено! Матрас может неожиданно сдуться,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близким</w:t>
      </w:r>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двойным-тройным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особенно отдельно стоящими. Более опасны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 xml:space="preserve">Здания, имеющие центральное отопление и водопровод, практически защищены от удара молнией. Однако,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Родители всегда должны знать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r w:rsidRPr="00A24990">
        <w:rPr>
          <w:b/>
          <w:color w:val="1F4E79" w:themeColor="accent1" w:themeShade="80"/>
          <w:sz w:val="40"/>
          <w:szCs w:val="40"/>
        </w:rPr>
        <w:t>сообщай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за поручни качелей. На руках у тебя обязательно должны быть рукавички или перчатки — они предохранят руки от примораживания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firstRow="1" w:lastRow="0" w:firstColumn="1" w:lastColumn="0" w:noHBand="0" w:noVBand="1"/>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(101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(102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(103 моб.)</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(104 моб.)</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14:anchorId="65998B42" wp14:editId="28D7ED88">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CE" w:rsidRDefault="00552ECE" w:rsidP="00BA63CF">
      <w:pPr>
        <w:spacing w:after="0" w:line="240" w:lineRule="auto"/>
      </w:pPr>
      <w:r>
        <w:separator/>
      </w:r>
    </w:p>
  </w:endnote>
  <w:endnote w:type="continuationSeparator" w:id="0">
    <w:p w:rsidR="00552ECE" w:rsidRDefault="00552ECE" w:rsidP="00BA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A98" w:rsidRDefault="00014A98">
    <w:pPr>
      <w:pStyle w:val="a6"/>
    </w:pPr>
    <w:r>
      <w:rPr>
        <w:b/>
        <w:noProof/>
        <w:color w:val="1F4E79" w:themeColor="accent1" w:themeShade="80"/>
        <w:sz w:val="50"/>
        <w:szCs w:val="50"/>
        <w:lang w:eastAsia="ru-RU"/>
      </w:rPr>
      <mc:AlternateContent>
        <mc:Choice Requires="wpg">
          <w:drawing>
            <wp:anchor distT="0" distB="0" distL="114300" distR="114300" simplePos="0" relativeHeight="251659264" behindDoc="0" locked="0" layoutInCell="1" allowOverlap="1" wp14:anchorId="2239C53D" wp14:editId="1D50729B">
              <wp:simplePos x="0" y="0"/>
              <wp:positionH relativeFrom="column">
                <wp:posOffset>582359</wp:posOffset>
              </wp:positionH>
              <wp:positionV relativeFrom="paragraph">
                <wp:posOffset>-371475</wp:posOffset>
              </wp:positionV>
              <wp:extent cx="4571663" cy="942340"/>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571663" cy="942340"/>
                        <a:chOff x="0" y="0"/>
                        <a:chExt cx="4571663" cy="942340"/>
                      </a:xfrm>
                    </wpg:grpSpPr>
                    <pic:pic xmlns:pic="http://schemas.openxmlformats.org/drawingml/2006/picture">
                      <pic:nvPicPr>
                        <pic:cNvPr id="31" name="Рисунок 3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5984"/>
                          <a:ext cx="742315" cy="612140"/>
                        </a:xfrm>
                        <a:prstGeom prst="rect">
                          <a:avLst/>
                        </a:prstGeom>
                        <a:noFill/>
                        <a:ln>
                          <a:noFill/>
                        </a:ln>
                      </pic:spPr>
                    </pic:pic>
                    <wps:wsp>
                      <wps:cNvPr id="1" name="Надпись 1"/>
                      <wps:cNvSpPr txBox="1"/>
                      <wps:spPr>
                        <a:xfrm>
                          <a:off x="3247053" y="0"/>
                          <a:ext cx="1324610" cy="942340"/>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802433" y="37322"/>
                          <a:ext cx="2649855" cy="802005"/>
                        </a:xfrm>
                        <a:prstGeom prst="rect">
                          <a:avLst/>
                        </a:prstGeom>
                        <a:noFill/>
                        <a:ln w="6350">
                          <a:noFill/>
                        </a:ln>
                      </wps:spPr>
                      <wps:txb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39C53D" id="Группа 5" o:spid="_x0000_s1036"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1037" type="#_x0000_t75" style="position:absolute;top:559;width:7423;height:6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Надпись 1" o:spid="_x0000_s1038" type="#_x0000_t202" style="position:absolute;left:32470;width:13246;height:9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1039" type="#_x0000_t202" style="position:absolute;left:8024;top:373;width:26498;height: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CE" w:rsidRDefault="00552ECE" w:rsidP="00BA63CF">
      <w:pPr>
        <w:spacing w:after="0" w:line="240" w:lineRule="auto"/>
      </w:pPr>
      <w:r>
        <w:separator/>
      </w:r>
    </w:p>
  </w:footnote>
  <w:footnote w:type="continuationSeparator" w:id="0">
    <w:p w:rsidR="00552ECE" w:rsidRDefault="00552ECE" w:rsidP="00BA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BA63CF"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2F1DCE">
          <w:rPr>
            <w:b/>
            <w:noProof/>
            <w:color w:val="1F4E79" w:themeColor="accent1" w:themeShade="80"/>
            <w:sz w:val="36"/>
            <w:szCs w:val="36"/>
          </w:rPr>
          <w:t>4</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089E"/>
    <w:rsid w:val="00281413"/>
    <w:rsid w:val="0028248A"/>
    <w:rsid w:val="0028423E"/>
    <w:rsid w:val="00297119"/>
    <w:rsid w:val="002A30C7"/>
    <w:rsid w:val="002A5EEB"/>
    <w:rsid w:val="002A5FB5"/>
    <w:rsid w:val="002D16B7"/>
    <w:rsid w:val="002D7D8D"/>
    <w:rsid w:val="002E0BF1"/>
    <w:rsid w:val="002E446A"/>
    <w:rsid w:val="002E539E"/>
    <w:rsid w:val="002F0385"/>
    <w:rsid w:val="002F1AF1"/>
    <w:rsid w:val="002F1DCE"/>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2ECE"/>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503CE"/>
    <w:rsid w:val="0076119F"/>
    <w:rsid w:val="00766657"/>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32C"/>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3964"/>
    <w:rsid w:val="00BA63CF"/>
    <w:rsid w:val="00BC1188"/>
    <w:rsid w:val="00BD15C0"/>
    <w:rsid w:val="00BD42E7"/>
    <w:rsid w:val="00BE058F"/>
    <w:rsid w:val="00BE2A15"/>
    <w:rsid w:val="00BF24C0"/>
    <w:rsid w:val="00BF48F4"/>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4E421-2465-4738-B53F-AD08B74A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A057-683D-4399-B8F9-E5EE5D92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Elena</cp:lastModifiedBy>
  <cp:revision>2</cp:revision>
  <cp:lastPrinted>2021-06-03T08:37:00Z</cp:lastPrinted>
  <dcterms:created xsi:type="dcterms:W3CDTF">2021-07-27T07:18:00Z</dcterms:created>
  <dcterms:modified xsi:type="dcterms:W3CDTF">2021-07-27T07:18:00Z</dcterms:modified>
</cp:coreProperties>
</file>