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82" w:rsidRPr="003D08AA" w:rsidRDefault="00B66082" w:rsidP="003D08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делать?»</w:t>
      </w:r>
    </w:p>
    <w:p w:rsidR="00E76346" w:rsidRPr="003D08AA" w:rsidRDefault="00B66082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Вопрос, заданный ещё в </w:t>
      </w:r>
      <w:r w:rsidRPr="003D08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Н.Г. Чернышевским и ставший одним из «вечных» вопросов в России, стал особо актуальным в марте 2014 года в связи с опубликованием проекта Федерального перечня </w:t>
      </w:r>
      <w:r w:rsidR="00777525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школьных </w:t>
      </w:r>
      <w:r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учебников</w:t>
      </w:r>
      <w:r w:rsid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в начале апреля должно утвердить Министерство образования и науки РФ. В него не вошло множество популярных, известных и проверенных временем учебников,  что спровоцировало резкое недовольство в учительской и родительской среде.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2985 учебников, рекомендованных в 2013 году, в 2014 году осталось около 1500 книг.</w:t>
      </w:r>
      <w:r w:rsidR="00C94F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многим издате</w:t>
      </w:r>
      <w:r w:rsidR="00C94F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льствам просто отказывали в приё</w:t>
      </w:r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 учебников день за днем, пока не вышел срок подачи для включения в перечень. Сотни учебников были отвергнуты по формальным основаниям</w:t>
      </w:r>
      <w:r w:rsidR="00E76346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D08AA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 учебники по математике Людмилы </w:t>
      </w:r>
      <w:proofErr w:type="spellStart"/>
      <w:r w:rsidR="003D08AA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="003D08AA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учебники английского языка </w:t>
      </w:r>
      <w:proofErr w:type="spellStart"/>
      <w:r w:rsidR="003D08AA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Enjoy</w:t>
      </w:r>
      <w:proofErr w:type="spellEnd"/>
      <w:r w:rsid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English</w:t>
      </w:r>
      <w:proofErr w:type="spellEnd"/>
      <w:r w:rsid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вся</w:t>
      </w:r>
      <w:r w:rsidR="003D08AA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система развивающего обучения для начальной школы Л.В. </w:t>
      </w:r>
      <w:proofErr w:type="spellStart"/>
      <w:r w:rsidR="003D08AA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Занкова</w:t>
      </w:r>
      <w:proofErr w:type="spellEnd"/>
      <w:r w:rsidR="003D08AA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целая система для 1–11 класса «Школа 2100».</w:t>
      </w:r>
    </w:p>
    <w:p w:rsidR="00E76346" w:rsidRPr="003D08AA" w:rsidRDefault="003D08AA" w:rsidP="003D08AA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76346" w:rsidRPr="003D08AA">
        <w:rPr>
          <w:color w:val="000000"/>
          <w:sz w:val="28"/>
          <w:szCs w:val="28"/>
        </w:rPr>
        <w:t xml:space="preserve">То, что этих учебников не будет в федеральном перечне, фактически означает конец </w:t>
      </w:r>
      <w:proofErr w:type="gramStart"/>
      <w:r w:rsidR="00E76346" w:rsidRPr="003D08AA">
        <w:rPr>
          <w:color w:val="000000"/>
          <w:sz w:val="28"/>
          <w:szCs w:val="28"/>
        </w:rPr>
        <w:t>обучения по</w:t>
      </w:r>
      <w:proofErr w:type="gramEnd"/>
      <w:r w:rsidR="00E76346" w:rsidRPr="003D08AA">
        <w:rPr>
          <w:color w:val="000000"/>
          <w:sz w:val="28"/>
          <w:szCs w:val="28"/>
        </w:rPr>
        <w:t xml:space="preserve"> данным программам. Это вызвало бурю эмоций в педагогической среде. По системе Л.В. </w:t>
      </w:r>
      <w:proofErr w:type="spellStart"/>
      <w:r w:rsidR="00E76346" w:rsidRPr="003D08AA">
        <w:rPr>
          <w:color w:val="000000"/>
          <w:sz w:val="28"/>
          <w:szCs w:val="28"/>
        </w:rPr>
        <w:t>Занкова</w:t>
      </w:r>
      <w:proofErr w:type="spellEnd"/>
      <w:r w:rsidR="00E76346" w:rsidRPr="003D08AA">
        <w:rPr>
          <w:color w:val="000000"/>
          <w:sz w:val="28"/>
          <w:szCs w:val="28"/>
        </w:rPr>
        <w:t>, разработанной в 60-е годы ХХ века и уже в новой России получившей государственную аккредитацию, учатся 13 процентов учеников российской начальной школы. Образовательную систему «Школа 2100» выбра</w:t>
      </w:r>
      <w:r>
        <w:rPr>
          <w:color w:val="000000"/>
          <w:sz w:val="28"/>
          <w:szCs w:val="28"/>
        </w:rPr>
        <w:t>ли во всех 83 регионах РФ, по её</w:t>
      </w:r>
      <w:r w:rsidR="00E76346" w:rsidRPr="003D08AA">
        <w:rPr>
          <w:color w:val="000000"/>
          <w:sz w:val="28"/>
          <w:szCs w:val="28"/>
        </w:rPr>
        <w:t xml:space="preserve"> учебникам учатся в среднем от 20 до 30 процентов учеников. Этой системе почти 20 лет, и в 2008 году 10 авторов-разработчиков получили премию Правительства РФ за выдающиеся успехи в области образования за подписью В.В. Путина.</w:t>
      </w:r>
    </w:p>
    <w:p w:rsidR="00E76346" w:rsidRPr="003D08AA" w:rsidRDefault="003D08AA" w:rsidP="003D08AA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76346" w:rsidRPr="003D08AA">
        <w:rPr>
          <w:color w:val="000000"/>
          <w:sz w:val="28"/>
          <w:szCs w:val="28"/>
        </w:rPr>
        <w:t>Обе системы ставят в центр личность ребенка, и именно их концепции легли в основу Федеральных государственных образовательных стандартов (ФГОС), которые введены в школе три года назад.</w:t>
      </w:r>
      <w:r>
        <w:rPr>
          <w:color w:val="000000"/>
          <w:sz w:val="28"/>
          <w:szCs w:val="28"/>
        </w:rPr>
        <w:t xml:space="preserve"> </w:t>
      </w:r>
      <w:r w:rsidR="00E76346" w:rsidRPr="003D08AA">
        <w:rPr>
          <w:color w:val="000000"/>
          <w:sz w:val="28"/>
          <w:szCs w:val="28"/>
          <w:shd w:val="clear" w:color="auto" w:fill="FFFFFF"/>
        </w:rPr>
        <w:t>Три года назад, когда вводили ФГОС,</w:t>
      </w:r>
      <w:r>
        <w:rPr>
          <w:color w:val="000000"/>
          <w:sz w:val="28"/>
          <w:szCs w:val="28"/>
          <w:shd w:val="clear" w:color="auto" w:fill="FFFFFF"/>
        </w:rPr>
        <w:t xml:space="preserve"> именно системы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Занкова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«Школа</w:t>
      </w:r>
      <w:r w:rsidR="00E76346" w:rsidRPr="003D08AA">
        <w:rPr>
          <w:color w:val="000000"/>
          <w:sz w:val="28"/>
          <w:szCs w:val="28"/>
          <w:shd w:val="clear" w:color="auto" w:fill="FFFFFF"/>
        </w:rPr>
        <w:t xml:space="preserve"> 2100» стали основой реформы: из первой стандарты, по сути, выросли, но учителя не сумели бы по ним работать без методистов «Школы 2100» – именно они разработали методические рекомендации к новым стандартам.</w:t>
      </w:r>
    </w:p>
    <w:p w:rsidR="00A4685F" w:rsidRPr="003D08AA" w:rsidRDefault="003D08AA" w:rsidP="003D08AA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E76346" w:rsidRPr="003D08AA">
        <w:rPr>
          <w:color w:val="000000"/>
          <w:sz w:val="28"/>
          <w:szCs w:val="28"/>
        </w:rPr>
        <w:t xml:space="preserve">Абсурдная ситуация: государственную политику образования выстроили по идеям авторов, чьим учебникам путь в школу теперь перекрыт. Понятно, почему гудят учительские форумы, почему в </w:t>
      </w:r>
      <w:proofErr w:type="spellStart"/>
      <w:r w:rsidR="00E76346" w:rsidRPr="003D08AA">
        <w:rPr>
          <w:color w:val="000000"/>
          <w:sz w:val="28"/>
          <w:szCs w:val="28"/>
        </w:rPr>
        <w:lastRenderedPageBreak/>
        <w:t>Минобрнауки</w:t>
      </w:r>
      <w:proofErr w:type="spellEnd"/>
      <w:r w:rsidR="00E76346" w:rsidRPr="003D08AA">
        <w:rPr>
          <w:color w:val="000000"/>
          <w:sz w:val="28"/>
          <w:szCs w:val="28"/>
        </w:rPr>
        <w:t xml:space="preserve"> шлют петиции с десятками тысяч подписей в поддержку «репрессированных» учебников, почему вопросом озабочена Общественная палата страны</w:t>
      </w:r>
      <w:r>
        <w:rPr>
          <w:color w:val="000000"/>
          <w:sz w:val="28"/>
          <w:szCs w:val="28"/>
        </w:rPr>
        <w:t>, которая</w:t>
      </w:r>
      <w:r w:rsidR="00A4685F" w:rsidRPr="003D08AA">
        <w:rPr>
          <w:color w:val="000000"/>
          <w:sz w:val="28"/>
          <w:szCs w:val="28"/>
          <w:shd w:val="clear" w:color="auto" w:fill="FFFFFF"/>
        </w:rPr>
        <w:t xml:space="preserve"> возражала против исключения множества доказавших свою эффективность учебников из перечня. </w:t>
      </w:r>
    </w:p>
    <w:p w:rsidR="00A4685F" w:rsidRPr="003D08AA" w:rsidRDefault="00C94F3C" w:rsidP="003D08A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proofErr w:type="spellStart"/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Рустем</w:t>
      </w:r>
      <w:proofErr w:type="spellEnd"/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Николаевич </w:t>
      </w:r>
      <w:proofErr w:type="spellStart"/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Бунеев</w:t>
      </w:r>
      <w:proofErr w:type="spellEnd"/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президент образовательной системы «Школа 2100», автор 22 учебников, которые на протяжении двадцати лет устраивали Мин</w:t>
      </w:r>
      <w:r w:rsid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истерство </w:t>
      </w:r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</w:t>
      </w:r>
      <w:r w:rsid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азования </w:t>
      </w:r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входили в федеральный перечень, а сегодня без оглашения причин из него вычеркнуты</w:t>
      </w:r>
      <w:r w:rsid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</w:t>
      </w:r>
      <w:r w:rsid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прокомментировал данную ситуацию: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нашим учебникам не было никаких содержательных претензий. 105 учебников системы «Школа 2100» по всем направлениям с 1 по 11 класс получили очень хорошие заключения всех трех экспертиз</w:t>
      </w:r>
      <w:r w:rsid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положено, 13 февраля мы принесли учебники в </w:t>
      </w:r>
      <w:proofErr w:type="spellStart"/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</w:t>
      </w:r>
      <w:proofErr w:type="spellEnd"/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они сказали, что сегодня им некогда. Принесли 14 февраля, они полистали и сказали: у вас на титуле написано «Учебник русского языка третьего класса», а экспертное заключение выдано на «Учебник русского языка ДЛЯ третьего класса». Это заключение на другой учебник</w:t>
      </w:r>
      <w:r w:rsid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A77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81A77">
        <w:rPr>
          <w:rFonts w:ascii="Times New Roman" w:hAnsi="Times New Roman" w:cs="Times New Roman"/>
          <w:color w:val="000000"/>
          <w:sz w:val="28"/>
          <w:szCs w:val="28"/>
          <w:lang w:val="en-US"/>
        </w:rPr>
        <w:t>1]</w:t>
      </w:r>
    </w:p>
    <w:p w:rsidR="00A4685F" w:rsidRPr="003D08AA" w:rsidRDefault="00424C88" w:rsidP="003D08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4685F" w:rsidRPr="00A46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слову, о предлог «для» в названии заключений научной экспертизы РАН и отсутствие этого предлога в заключениях педагогической экспертизы споткнулись учебники не только «Школы 2100», но и учебники русского языка Светланы Львовой для 5–9 класса издательства «Мнемозина», и многие линейки по математике. Содержательных претензий не было, а три буквы в заголовке заключения оказались фатальными для многих учебников и издательств. Но, как ни странно, не для всех.</w:t>
      </w:r>
    </w:p>
    <w:p w:rsidR="000820DA" w:rsidRPr="000820DA" w:rsidRDefault="00424C88" w:rsidP="003D08AA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A4685F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Издатели говорят о переделе рынка, об искусственном лоббировании интересов отдельных издательств в ущерб другим. Выброшены учебники лауреатов государственных премий, оставлены никакими премиями не отмеченные.</w:t>
      </w:r>
      <w:r w:rsidR="00A4685F" w:rsidRPr="003D08A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820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0820DA" w:rsidRPr="000820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2]</w:t>
      </w:r>
    </w:p>
    <w:p w:rsidR="00DC53E5" w:rsidRPr="003D08AA" w:rsidRDefault="000820DA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0D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2B39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Узнав, что </w:t>
      </w:r>
      <w:r w:rsidR="004D41E2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100 учебников </w:t>
      </w:r>
      <w:r w:rsidR="00722B39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ОС «Школа</w:t>
      </w:r>
      <w:r w:rsidR="004D41E2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2100» по всем предметам для 1–11 классов не включены в проект Федерального пере</w:t>
      </w:r>
      <w:r w:rsidR="00722B39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>чня</w:t>
      </w:r>
      <w:r w:rsidR="0042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на 2014–2017 годы, педагоги </w:t>
      </w:r>
      <w:r w:rsidR="00722B39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C88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гимназии № 18 имени В.Г. Соколова </w:t>
      </w:r>
      <w:r w:rsidR="00722B39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шокированы.</w:t>
      </w:r>
      <w:r w:rsidR="0042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39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образовательном учреждении учебники и весь учебно-методический комплект успешно использовались  уже почти  20 лет сначала на начальной ступени обучения, а в последние годы и на ступени основного и полного среднего образования.</w:t>
      </w:r>
      <w:r w:rsidR="00AB084D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39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с помощью системы «Школа 2100» </w:t>
      </w:r>
      <w:r w:rsidR="00A973BB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722B39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начали выстраивать преемственность </w:t>
      </w:r>
      <w:r w:rsidR="00722B39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дошкольного образования и выше.</w:t>
      </w:r>
      <w:r w:rsidR="00DC53E5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2009-2011 гг. </w:t>
      </w:r>
      <w:r w:rsidR="00A973BB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гимназия участвовала</w:t>
      </w:r>
      <w:r w:rsidR="00DC53E5"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эксперименте</w:t>
      </w:r>
      <w:r w:rsidR="00DC53E5" w:rsidRPr="003D08A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DC53E5" w:rsidRPr="003D08AA">
        <w:rPr>
          <w:rFonts w:ascii="Times New Roman" w:eastAsia="Times New Roman" w:hAnsi="Times New Roman" w:cs="Times New Roman"/>
          <w:iCs/>
          <w:sz w:val="28"/>
          <w:szCs w:val="28"/>
        </w:rPr>
        <w:t xml:space="preserve">«Обеспечение преемственности между ступенями общеобразовательной школы как условие получения нового образовательного результата, соответствующего Федеральному государственному образовательному стандарту (на примере Образовательной системы «Школа 2100»)». </w:t>
      </w:r>
      <w:r w:rsidR="00DC53E5" w:rsidRPr="003D08AA">
        <w:rPr>
          <w:rFonts w:ascii="Times New Roman" w:hAnsi="Times New Roman" w:cs="Times New Roman"/>
          <w:sz w:val="28"/>
          <w:szCs w:val="28"/>
        </w:rPr>
        <w:t xml:space="preserve">С 2011 г. гимназия – методический центр федерального уровня </w:t>
      </w:r>
      <w:r w:rsidR="00DC53E5" w:rsidRPr="003D08AA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"Реализация преемственности в образовательной школе как способ достижения нового образовательного результата (на примере образовательной системы "Школа 2100")". </w:t>
      </w:r>
    </w:p>
    <w:p w:rsidR="00DC53E5" w:rsidRPr="003D08AA" w:rsidRDefault="00DC53E5" w:rsidP="003D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8AA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         </w:t>
      </w:r>
      <w:r w:rsidR="00424C88">
        <w:rPr>
          <w:rFonts w:ascii="Times New Roman" w:hAnsi="Times New Roman" w:cs="Times New Roman"/>
          <w:sz w:val="28"/>
          <w:szCs w:val="28"/>
        </w:rPr>
        <w:t>Больше всего в  программах и учебных пособиях</w:t>
      </w:r>
      <w:r w:rsidRPr="003D08AA">
        <w:rPr>
          <w:rFonts w:ascii="Times New Roman" w:hAnsi="Times New Roman" w:cs="Times New Roman"/>
          <w:sz w:val="28"/>
          <w:szCs w:val="28"/>
        </w:rPr>
        <w:t xml:space="preserve">  </w:t>
      </w:r>
      <w:r w:rsidR="00424C88">
        <w:rPr>
          <w:rFonts w:ascii="Times New Roman" w:hAnsi="Times New Roman" w:cs="Times New Roman"/>
          <w:sz w:val="28"/>
          <w:szCs w:val="28"/>
        </w:rPr>
        <w:t xml:space="preserve">образовательной системы </w:t>
      </w:r>
      <w:r w:rsidRPr="003D08AA">
        <w:rPr>
          <w:rFonts w:ascii="Times New Roman" w:hAnsi="Times New Roman" w:cs="Times New Roman"/>
          <w:sz w:val="28"/>
          <w:szCs w:val="28"/>
        </w:rPr>
        <w:t xml:space="preserve">«Школа 2100» нас привлекают системность, комплексность и непрерывность. Выстроена настоящая преемственность по всем учебным </w:t>
      </w:r>
      <w:proofErr w:type="gramStart"/>
      <w:r w:rsidRPr="003D08AA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Pr="003D08AA">
        <w:rPr>
          <w:rFonts w:ascii="Times New Roman" w:hAnsi="Times New Roman" w:cs="Times New Roman"/>
          <w:sz w:val="28"/>
          <w:szCs w:val="28"/>
        </w:rPr>
        <w:t xml:space="preserve"> как по вертикали, так и по горизонтали, что позволяет всем участникам образовательного процесса: учителям, ученикам и родителям – соблюдать единство в применении целого комплекса образовательных технологий. Образовательные технологии ОС «Школа 2100» инициируют познавательную деятельность учащихся, вырабатывают умение планировать работу и её результаты, способствуют деловому сотру</w:t>
      </w:r>
      <w:r w:rsidR="00AB084D" w:rsidRPr="003D08AA">
        <w:rPr>
          <w:rFonts w:ascii="Times New Roman" w:hAnsi="Times New Roman" w:cs="Times New Roman"/>
          <w:sz w:val="28"/>
          <w:szCs w:val="28"/>
        </w:rPr>
        <w:t>дничеству и сотворчеству учителей и учащих</w:t>
      </w:r>
      <w:r w:rsidRPr="003D08AA">
        <w:rPr>
          <w:rFonts w:ascii="Times New Roman" w:hAnsi="Times New Roman" w:cs="Times New Roman"/>
          <w:sz w:val="28"/>
          <w:szCs w:val="28"/>
        </w:rPr>
        <w:t xml:space="preserve">ся. В их основе лежат принципы личностно ориентированного обучения.   </w:t>
      </w:r>
    </w:p>
    <w:p w:rsidR="00402260" w:rsidRPr="003D08AA" w:rsidRDefault="00402260" w:rsidP="003D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8AA">
        <w:rPr>
          <w:rFonts w:ascii="Times New Roman" w:hAnsi="Times New Roman" w:cs="Times New Roman"/>
          <w:sz w:val="28"/>
          <w:szCs w:val="28"/>
        </w:rPr>
        <w:t xml:space="preserve">         Внедрение алгоритма организации преемственности обеспечило реальное построение непрерывного образовательного процесса в гимназии с соблюдением преемственности в целях, содержании и технол</w:t>
      </w:r>
      <w:r w:rsidR="00A973BB" w:rsidRPr="003D08AA">
        <w:rPr>
          <w:rFonts w:ascii="Times New Roman" w:hAnsi="Times New Roman" w:cs="Times New Roman"/>
          <w:sz w:val="28"/>
          <w:szCs w:val="28"/>
        </w:rPr>
        <w:t xml:space="preserve">огиях работы по русскому языку, </w:t>
      </w:r>
      <w:r w:rsidRPr="003D08AA">
        <w:rPr>
          <w:rFonts w:ascii="Times New Roman" w:hAnsi="Times New Roman" w:cs="Times New Roman"/>
          <w:sz w:val="28"/>
          <w:szCs w:val="28"/>
        </w:rPr>
        <w:t xml:space="preserve"> литературе  </w:t>
      </w:r>
      <w:r w:rsidR="00A973BB" w:rsidRPr="003D08AA">
        <w:rPr>
          <w:rFonts w:ascii="Times New Roman" w:hAnsi="Times New Roman" w:cs="Times New Roman"/>
          <w:sz w:val="28"/>
          <w:szCs w:val="28"/>
        </w:rPr>
        <w:t xml:space="preserve">и другим учебным предметам </w:t>
      </w:r>
      <w:r w:rsidRPr="003D08AA">
        <w:rPr>
          <w:rFonts w:ascii="Times New Roman" w:hAnsi="Times New Roman" w:cs="Times New Roman"/>
          <w:sz w:val="28"/>
          <w:szCs w:val="28"/>
        </w:rPr>
        <w:t>в рамках ОС «Школа 2100».</w:t>
      </w:r>
      <w:r w:rsidRPr="003D08A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D08AA">
        <w:rPr>
          <w:rFonts w:ascii="Times New Roman" w:hAnsi="Times New Roman" w:cs="Times New Roman"/>
          <w:sz w:val="28"/>
          <w:szCs w:val="28"/>
        </w:rPr>
        <w:t xml:space="preserve">Результат -  развитие у большинства учеников универсальных учебных действий и личностных результатов. Существенная положительная динамика в уровне развития УУД и в умении применять полученные знания в жизни  свидетельствует о возможности получить новый образовательный результат. Отмечаются превышение базовых интеллектуальных возможностей детей, благоприятные отношения внутри класса, </w:t>
      </w:r>
      <w:proofErr w:type="gramStart"/>
      <w:r w:rsidRPr="003D08AA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3D0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8AA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D08AA">
        <w:rPr>
          <w:rFonts w:ascii="Times New Roman" w:hAnsi="Times New Roman" w:cs="Times New Roman"/>
          <w:sz w:val="28"/>
          <w:szCs w:val="28"/>
        </w:rPr>
        <w:t xml:space="preserve"> учеников, они  ощущают себя более успешными, имеют нормальный уровень тревожности.</w:t>
      </w:r>
      <w:r w:rsidR="00A973BB" w:rsidRPr="003D08AA">
        <w:rPr>
          <w:rFonts w:ascii="Times New Roman" w:hAnsi="Times New Roman" w:cs="Times New Roman"/>
          <w:sz w:val="28"/>
          <w:szCs w:val="28"/>
        </w:rPr>
        <w:t xml:space="preserve"> Система продуктивных заданий учебных пособий ОС «Школа 2100» способствует эффективной подготовке  учеников к итоговой аттестации за курс основной школы (ОГЭ) и средней школы (ЕГЭ).</w:t>
      </w:r>
    </w:p>
    <w:p w:rsidR="00402260" w:rsidRPr="003D08AA" w:rsidRDefault="00402260" w:rsidP="003D0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8AA">
        <w:rPr>
          <w:rFonts w:ascii="Times New Roman" w:hAnsi="Times New Roman" w:cs="Times New Roman"/>
          <w:sz w:val="28"/>
          <w:szCs w:val="28"/>
        </w:rPr>
        <w:lastRenderedPageBreak/>
        <w:t xml:space="preserve">      Развивающее обучение, предполагаемое образовательной системой «Школа 2100», - это обучение в сотворчестве и содружестве с учеником, когда он действительно субъект образовательного процесса. Это  деятельность, развивающая ученика и развивающая учителя. </w:t>
      </w:r>
      <w:r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осваивают современные образовательные технологии, а ученики добиваются высоких результатов в изучении предметов, растут самостоятельными, творческими, активными и ответственными гражданами России.</w:t>
      </w:r>
    </w:p>
    <w:p w:rsidR="008F0218" w:rsidRPr="003D08AA" w:rsidRDefault="00402260" w:rsidP="003D08AA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3D08AA">
        <w:rPr>
          <w:rFonts w:eastAsiaTheme="minorHAnsi"/>
          <w:b w:val="0"/>
          <w:bCs w:val="0"/>
          <w:sz w:val="28"/>
          <w:szCs w:val="28"/>
          <w:lang w:eastAsia="en-US"/>
        </w:rPr>
        <w:t xml:space="preserve">        Если мы </w:t>
      </w:r>
      <w:r w:rsidRPr="003D08AA">
        <w:rPr>
          <w:b w:val="0"/>
          <w:sz w:val="28"/>
          <w:szCs w:val="28"/>
        </w:rPr>
        <w:t>лишим</w:t>
      </w:r>
      <w:r w:rsidR="004D41E2" w:rsidRPr="003D08AA">
        <w:rPr>
          <w:b w:val="0"/>
          <w:sz w:val="28"/>
          <w:szCs w:val="28"/>
        </w:rPr>
        <w:t>ся возможности дальше зани</w:t>
      </w:r>
      <w:r w:rsidRPr="003D08AA">
        <w:rPr>
          <w:b w:val="0"/>
          <w:sz w:val="28"/>
          <w:szCs w:val="28"/>
        </w:rPr>
        <w:t xml:space="preserve">маться по учебникам, которые </w:t>
      </w:r>
      <w:r w:rsidR="004D41E2" w:rsidRPr="003D08AA">
        <w:rPr>
          <w:b w:val="0"/>
          <w:sz w:val="28"/>
          <w:szCs w:val="28"/>
        </w:rPr>
        <w:t xml:space="preserve"> выбрали</w:t>
      </w:r>
      <w:r w:rsidRPr="003D08AA">
        <w:rPr>
          <w:b w:val="0"/>
          <w:sz w:val="28"/>
          <w:szCs w:val="28"/>
        </w:rPr>
        <w:t xml:space="preserve"> очень давно, разрушится вся система образования и воспитания гимназии, в основном ориентированная на ОС «Школа 2100»</w:t>
      </w:r>
      <w:r w:rsidR="004D41E2" w:rsidRPr="003D08AA">
        <w:rPr>
          <w:b w:val="0"/>
          <w:sz w:val="28"/>
          <w:szCs w:val="28"/>
        </w:rPr>
        <w:t xml:space="preserve">. </w:t>
      </w:r>
      <w:r w:rsidRPr="003D08AA">
        <w:rPr>
          <w:b w:val="0"/>
          <w:sz w:val="28"/>
          <w:szCs w:val="28"/>
        </w:rPr>
        <w:t xml:space="preserve">Некоторые параллели </w:t>
      </w:r>
      <w:r w:rsidR="004D41E2" w:rsidRPr="003D08AA">
        <w:rPr>
          <w:b w:val="0"/>
          <w:sz w:val="28"/>
          <w:szCs w:val="28"/>
        </w:rPr>
        <w:t>не смогут</w:t>
      </w:r>
      <w:r w:rsidRPr="003D08AA">
        <w:rPr>
          <w:b w:val="0"/>
          <w:sz w:val="28"/>
          <w:szCs w:val="28"/>
        </w:rPr>
        <w:t xml:space="preserve"> эффективно </w:t>
      </w:r>
      <w:r w:rsidR="004D41E2" w:rsidRPr="003D08AA">
        <w:rPr>
          <w:b w:val="0"/>
          <w:sz w:val="28"/>
          <w:szCs w:val="28"/>
        </w:rPr>
        <w:t xml:space="preserve"> завершить этот важнейший процесс. </w:t>
      </w:r>
      <w:r w:rsidRPr="003D08AA">
        <w:rPr>
          <w:b w:val="0"/>
          <w:sz w:val="28"/>
          <w:szCs w:val="28"/>
        </w:rPr>
        <w:t>Общеизвестно, что совершенно нелогичной и неправильной является смена учебников, а значит</w:t>
      </w:r>
      <w:r w:rsidR="00FB4DAE" w:rsidRPr="003D08AA">
        <w:rPr>
          <w:b w:val="0"/>
          <w:sz w:val="28"/>
          <w:szCs w:val="28"/>
        </w:rPr>
        <w:t>,</w:t>
      </w:r>
      <w:r w:rsidRPr="003D08AA">
        <w:rPr>
          <w:b w:val="0"/>
          <w:sz w:val="28"/>
          <w:szCs w:val="28"/>
        </w:rPr>
        <w:t xml:space="preserve"> и образовательных программ, внутри ступени обучения, например в 4, 6 или 9 классах.</w:t>
      </w:r>
      <w:r w:rsidR="00CA6237" w:rsidRPr="003D08AA">
        <w:rPr>
          <w:b w:val="0"/>
          <w:sz w:val="28"/>
          <w:szCs w:val="28"/>
        </w:rPr>
        <w:t xml:space="preserve"> У разных авторов могут быть разные </w:t>
      </w:r>
      <w:proofErr w:type="gramStart"/>
      <w:r w:rsidR="00CA6237" w:rsidRPr="003D08AA">
        <w:rPr>
          <w:b w:val="0"/>
          <w:sz w:val="28"/>
          <w:szCs w:val="28"/>
        </w:rPr>
        <w:t>методические подходы</w:t>
      </w:r>
      <w:proofErr w:type="gramEnd"/>
      <w:r w:rsidR="00CA6237" w:rsidRPr="003D08AA">
        <w:rPr>
          <w:b w:val="0"/>
          <w:sz w:val="28"/>
          <w:szCs w:val="28"/>
        </w:rPr>
        <w:t xml:space="preserve">, но главное, может быть различным содержательное наполнение программ для каждой параллели. </w:t>
      </w:r>
      <w:r w:rsidR="00466AA4">
        <w:rPr>
          <w:b w:val="0"/>
          <w:sz w:val="28"/>
          <w:szCs w:val="28"/>
        </w:rPr>
        <w:t>Более того, ш</w:t>
      </w:r>
      <w:r w:rsidR="00466AA4">
        <w:rPr>
          <w:b w:val="0"/>
          <w:color w:val="000000"/>
          <w:sz w:val="28"/>
          <w:szCs w:val="28"/>
          <w:shd w:val="clear" w:color="auto" w:fill="FFFFFF"/>
        </w:rPr>
        <w:t>колу могут</w:t>
      </w:r>
      <w:r w:rsidR="00466AA4" w:rsidRPr="00466AA4">
        <w:rPr>
          <w:b w:val="0"/>
          <w:color w:val="000000"/>
          <w:sz w:val="28"/>
          <w:szCs w:val="28"/>
          <w:shd w:val="clear" w:color="auto" w:fill="FFFFFF"/>
        </w:rPr>
        <w:t xml:space="preserve"> лишить аккредитации за замену системы учебников в середине учебного цикла.</w:t>
      </w:r>
      <w:r w:rsidR="00466AA4">
        <w:rPr>
          <w:rFonts w:ascii="Arial" w:hAnsi="Arial" w:cs="Arial"/>
          <w:color w:val="000000"/>
          <w:sz w:val="18"/>
          <w:szCs w:val="18"/>
        </w:rPr>
        <w:t xml:space="preserve"> </w:t>
      </w:r>
      <w:r w:rsidR="00466AA4" w:rsidRPr="00466AA4">
        <w:rPr>
          <w:color w:val="000000"/>
          <w:sz w:val="28"/>
          <w:szCs w:val="28"/>
        </w:rPr>
        <w:t>Общеизвестно:</w:t>
      </w:r>
      <w:r w:rsidR="00466AA4">
        <w:rPr>
          <w:color w:val="000000"/>
          <w:sz w:val="28"/>
          <w:szCs w:val="28"/>
        </w:rPr>
        <w:t xml:space="preserve"> </w:t>
      </w:r>
      <w:r w:rsidR="00466AA4" w:rsidRPr="00466AA4">
        <w:rPr>
          <w:color w:val="000000"/>
          <w:sz w:val="28"/>
          <w:szCs w:val="28"/>
        </w:rPr>
        <w:t>р</w:t>
      </w:r>
      <w:r w:rsidR="00CA6237" w:rsidRPr="00466AA4">
        <w:rPr>
          <w:sz w:val="28"/>
          <w:szCs w:val="28"/>
        </w:rPr>
        <w:t>азрушение</w:t>
      </w:r>
      <w:r w:rsidR="00CA6237" w:rsidRPr="003D08AA">
        <w:rPr>
          <w:sz w:val="28"/>
          <w:szCs w:val="28"/>
        </w:rPr>
        <w:t xml:space="preserve"> любой системы – это далеко не мудрый и вовсе не дальновидный шаг</w:t>
      </w:r>
      <w:r w:rsidR="009B3B44" w:rsidRPr="003D08AA">
        <w:rPr>
          <w:sz w:val="28"/>
          <w:szCs w:val="28"/>
        </w:rPr>
        <w:t>!</w:t>
      </w:r>
    </w:p>
    <w:p w:rsidR="00FB4DAE" w:rsidRPr="003D08AA" w:rsidRDefault="00FB4DAE" w:rsidP="003D08AA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3D08AA">
        <w:rPr>
          <w:b w:val="0"/>
          <w:sz w:val="28"/>
          <w:szCs w:val="28"/>
        </w:rPr>
        <w:t xml:space="preserve">       Утверждение Федерального перечня учебников в том виде, какой он существует в проекте, приведёт к разрушению системы образования и воспитания </w:t>
      </w:r>
      <w:r w:rsidR="00AB084D" w:rsidRPr="003D08AA">
        <w:rPr>
          <w:b w:val="0"/>
          <w:sz w:val="28"/>
          <w:szCs w:val="28"/>
        </w:rPr>
        <w:t xml:space="preserve">не только нашей, но и </w:t>
      </w:r>
      <w:r w:rsidRPr="003D08AA">
        <w:rPr>
          <w:b w:val="0"/>
          <w:sz w:val="28"/>
          <w:szCs w:val="28"/>
        </w:rPr>
        <w:t xml:space="preserve">многих </w:t>
      </w:r>
      <w:r w:rsidR="00AB084D" w:rsidRPr="003D08AA">
        <w:rPr>
          <w:b w:val="0"/>
          <w:sz w:val="28"/>
          <w:szCs w:val="28"/>
        </w:rPr>
        <w:t xml:space="preserve">других </w:t>
      </w:r>
      <w:r w:rsidRPr="003D08AA">
        <w:rPr>
          <w:b w:val="0"/>
          <w:sz w:val="28"/>
          <w:szCs w:val="28"/>
        </w:rPr>
        <w:t xml:space="preserve">российских школ. </w:t>
      </w:r>
      <w:r w:rsidR="00D00CBC" w:rsidRPr="003D08AA">
        <w:rPr>
          <w:b w:val="0"/>
          <w:sz w:val="28"/>
          <w:szCs w:val="28"/>
        </w:rPr>
        <w:t xml:space="preserve">Почему школьники и учителя должны быть заложниками бюрократических проволочек? Теперь бюрократия решила встать и на пути развития российского образования?? </w:t>
      </w:r>
      <w:r w:rsidRPr="003D08AA">
        <w:rPr>
          <w:b w:val="0"/>
          <w:sz w:val="28"/>
          <w:szCs w:val="28"/>
        </w:rPr>
        <w:t xml:space="preserve">Интересно, как высокие московские чиновники ответили бы сегодня на </w:t>
      </w:r>
      <w:r w:rsidR="00AB084D" w:rsidRPr="003D08AA">
        <w:rPr>
          <w:b w:val="0"/>
          <w:sz w:val="28"/>
          <w:szCs w:val="28"/>
        </w:rPr>
        <w:t xml:space="preserve">многочисленные </w:t>
      </w:r>
      <w:r w:rsidRPr="003D08AA">
        <w:rPr>
          <w:b w:val="0"/>
          <w:sz w:val="28"/>
          <w:szCs w:val="28"/>
        </w:rPr>
        <w:t xml:space="preserve">вопросы тысяч учителей </w:t>
      </w:r>
      <w:r w:rsidR="00AB084D" w:rsidRPr="003D08AA">
        <w:rPr>
          <w:b w:val="0"/>
          <w:sz w:val="28"/>
          <w:szCs w:val="28"/>
        </w:rPr>
        <w:t>и родителей в тех школах, которые выстроили систему работы по УМК ОС «Школа 2100»</w:t>
      </w:r>
      <w:r w:rsidR="00466AA4">
        <w:rPr>
          <w:b w:val="0"/>
          <w:sz w:val="28"/>
          <w:szCs w:val="28"/>
        </w:rPr>
        <w:t xml:space="preserve"> и других развивающих систем</w:t>
      </w:r>
      <w:r w:rsidR="00AB084D" w:rsidRPr="003D08AA">
        <w:rPr>
          <w:b w:val="0"/>
          <w:sz w:val="28"/>
          <w:szCs w:val="28"/>
        </w:rPr>
        <w:t>? Смогли бы они посмотреть нам всем в глаза? А попробовали бы сами учить школьников в условиях разрушенной системы??</w:t>
      </w:r>
    </w:p>
    <w:p w:rsidR="004D41E2" w:rsidRPr="00466AA4" w:rsidRDefault="00322674" w:rsidP="00466AA4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3D08AA">
        <w:rPr>
          <w:b w:val="0"/>
          <w:sz w:val="28"/>
          <w:szCs w:val="28"/>
        </w:rPr>
        <w:t xml:space="preserve">     </w:t>
      </w:r>
      <w:r w:rsidRPr="003D08AA">
        <w:rPr>
          <w:rStyle w:val="a6"/>
          <w:color w:val="170E02"/>
          <w:sz w:val="28"/>
          <w:szCs w:val="28"/>
        </w:rPr>
        <w:t>Образовательная система «Школа 2100» - первый и единственный в России и странах СНГ современный опыт создания целостной образовательной модели, последовательно предлагающей системное и непрерывное  обучение детей от младшего дошкольного возраста до окончания старшей школы</w:t>
      </w:r>
      <w:r w:rsidRPr="003D08AA">
        <w:rPr>
          <w:rStyle w:val="a6"/>
          <w:b/>
          <w:color w:val="170E02"/>
          <w:sz w:val="28"/>
          <w:szCs w:val="28"/>
        </w:rPr>
        <w:t xml:space="preserve">. </w:t>
      </w:r>
      <w:r w:rsidRPr="003D08AA">
        <w:rPr>
          <w:b w:val="0"/>
          <w:color w:val="170E02"/>
          <w:sz w:val="28"/>
          <w:szCs w:val="28"/>
        </w:rPr>
        <w:t xml:space="preserve">Обучение в рамках образовательной системы представляет собой целостный и преемственный процесс, опирающийся на </w:t>
      </w:r>
      <w:r w:rsidRPr="003D08AA">
        <w:rPr>
          <w:b w:val="0"/>
          <w:color w:val="170E02"/>
          <w:sz w:val="28"/>
          <w:szCs w:val="28"/>
        </w:rPr>
        <w:lastRenderedPageBreak/>
        <w:t>единую методическую и психологическую базу и максимально учитывающий возрастные особенности учащихся. И всё это благодаря плодотворной и подвижнической работе авторского коллектива Образовательной сист</w:t>
      </w:r>
      <w:r w:rsidR="004F2E2E">
        <w:rPr>
          <w:b w:val="0"/>
          <w:color w:val="170E02"/>
          <w:sz w:val="28"/>
          <w:szCs w:val="28"/>
        </w:rPr>
        <w:t>емы «Школа 2100». Это творческая, мобильная, эффективно работающая команда</w:t>
      </w:r>
      <w:r w:rsidRPr="003D08AA">
        <w:rPr>
          <w:b w:val="0"/>
          <w:color w:val="170E02"/>
          <w:sz w:val="28"/>
          <w:szCs w:val="28"/>
        </w:rPr>
        <w:t xml:space="preserve"> единомыш</w:t>
      </w:r>
      <w:r w:rsidR="004F2E2E">
        <w:rPr>
          <w:b w:val="0"/>
          <w:color w:val="170E02"/>
          <w:sz w:val="28"/>
          <w:szCs w:val="28"/>
        </w:rPr>
        <w:t>ленников, открытых</w:t>
      </w:r>
      <w:r w:rsidRPr="003D08AA">
        <w:rPr>
          <w:b w:val="0"/>
          <w:color w:val="170E02"/>
          <w:sz w:val="28"/>
          <w:szCs w:val="28"/>
        </w:rPr>
        <w:t xml:space="preserve"> для общения с любым заинтересованным человеком. Поддержку авторов учебников и учебных пособий мы чувствуем постоянно в разных формах. </w:t>
      </w:r>
    </w:p>
    <w:p w:rsidR="00777525" w:rsidRPr="003D08AA" w:rsidRDefault="00466AA4" w:rsidP="003D08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Интернете родители и учителя собрали уже свыше 50 тысяч подписей под петицией против исключения востребованных и качественных учебников целого ряда издательств ("Мнемозина", "</w:t>
      </w:r>
      <w:proofErr w:type="spellStart"/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Баллас</w:t>
      </w:r>
      <w:proofErr w:type="spellEnd"/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"Титул", "Федоров") из перечня</w:t>
      </w:r>
      <w:r w:rsidR="004F2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20DA" w:rsidRPr="00082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[3] </w:t>
      </w:r>
    </w:p>
    <w:p w:rsidR="00777525" w:rsidRPr="00777525" w:rsidRDefault="00466AA4" w:rsidP="00466A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"То, что произошло с федеральным перечнем — это катастрофа для страны. Она сравнима с Чернобыльской аварией, так как скажется на нашем образовании только через несколько лет", — говорит автор учебников по русскому языку и директор издательства "</w:t>
      </w:r>
      <w:proofErr w:type="spellStart"/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Баллас</w:t>
      </w:r>
      <w:proofErr w:type="spellEnd"/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Рустэм </w:t>
      </w:r>
      <w:proofErr w:type="spellStart"/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Бунеев</w:t>
      </w:r>
      <w:proofErr w:type="spellEnd"/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его словам, учебники, исключенные из федерального перечня в этом году, "не просто учебники, а результат 20-летней работы в образовании". "Все они написаны лауреатами государственных премий. Они позволяют ребенку развиваться, социализироваться и способствовать формированию гражданского общества", — добавляет </w:t>
      </w:r>
      <w:proofErr w:type="spellStart"/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Бунеев</w:t>
      </w:r>
      <w:proofErr w:type="spellEnd"/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7525" w:rsidRPr="00777525" w:rsidRDefault="00466AA4" w:rsidP="003D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уверен: государство не получит никакой выгоды от исключения пособий из списка, а напротив, только потеряет. "Новый перечень не только не облегчит бюджет, но и обойдется государству как минимум в 45 млрд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Потому что половина учебников будет заменена, половине учителей придется перестраиваться на другие методики. В результате изменений мы потеряем целые научно-методические направления в российской школе и науке. Те направления, которые активно начали использовать и на Западе. Из школы уйдет большое количество талантливых педагогов", — говорит </w:t>
      </w:r>
      <w:proofErr w:type="spellStart"/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Бунеев</w:t>
      </w:r>
      <w:proofErr w:type="spellEnd"/>
      <w:r w:rsidR="00777525" w:rsidRPr="0077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3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[4]</w:t>
      </w:r>
    </w:p>
    <w:p w:rsidR="00466AA4" w:rsidRPr="008636BD" w:rsidRDefault="00466AA4" w:rsidP="00466A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"Что бы вы сказали о враче, который, желая добиться понижения массы тела, предложил бы пациенту, помимо диеты, удалить один из органов? Вот именно это сейчас и происходит. Мы всегда говорим, что в России должна восторжествовать философ</w:t>
      </w:r>
      <w:r w:rsidR="004F2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живого образования, и если мё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ртвое образование отсекает творческое направление в педагогике и учебном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нигоиздании, то это неправильно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—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оценивает создавшееся положение 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зам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еститель 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седателя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комитета Госдумы по 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образованию Олег Смолин.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Сложившаяся ситуация может привести к резкому ухудшению качества 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77525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36BD" w:rsidRPr="0086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[5]</w:t>
      </w:r>
    </w:p>
    <w:p w:rsidR="00E76346" w:rsidRPr="00466AA4" w:rsidRDefault="00466AA4" w:rsidP="00466A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4F2E2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 что говорит з</w:t>
      </w:r>
      <w:r w:rsidR="00E76346" w:rsidRPr="00466AA4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акон</w:t>
      </w:r>
      <w:r w:rsidR="00E76346" w:rsidRPr="003D08AA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образовании», вступив</w:t>
      </w:r>
      <w:r>
        <w:rPr>
          <w:rFonts w:ascii="Times New Roman" w:hAnsi="Times New Roman" w:cs="Times New Roman"/>
          <w:color w:val="000000"/>
          <w:sz w:val="28"/>
          <w:szCs w:val="28"/>
        </w:rPr>
        <w:t>ший в силу 1 сентября 2013 года?</w:t>
      </w:r>
      <w:r w:rsidR="00E76346" w:rsidRPr="003D08AA">
        <w:rPr>
          <w:rFonts w:ascii="Times New Roman" w:hAnsi="Times New Roman" w:cs="Times New Roman"/>
          <w:color w:val="000000"/>
          <w:sz w:val="28"/>
          <w:szCs w:val="28"/>
        </w:rPr>
        <w:t xml:space="preserve"> Даже при беглом прочтении становится ясно, что научно-методический совет при </w:t>
      </w:r>
      <w:proofErr w:type="spellStart"/>
      <w:r w:rsidR="00E76346" w:rsidRPr="003D08A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E76346" w:rsidRPr="003D0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РФ </w:t>
      </w:r>
      <w:r w:rsidR="00E76346" w:rsidRPr="003D08AA">
        <w:rPr>
          <w:rFonts w:ascii="Times New Roman" w:hAnsi="Times New Roman" w:cs="Times New Roman"/>
          <w:color w:val="000000"/>
          <w:sz w:val="28"/>
          <w:szCs w:val="28"/>
        </w:rPr>
        <w:t>этим законом пренебрег.</w:t>
      </w:r>
    </w:p>
    <w:p w:rsidR="00E76346" w:rsidRPr="003D08AA" w:rsidRDefault="00E76346" w:rsidP="003D08AA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3D08AA">
        <w:rPr>
          <w:color w:val="000000"/>
          <w:sz w:val="28"/>
          <w:szCs w:val="28"/>
        </w:rPr>
        <w:t>Так, статья 3 (п. 11) декларирует «Недопустимость ограничения или устранения конкуренции в сфере образования»!</w:t>
      </w:r>
      <w:r w:rsidR="008636BD" w:rsidRPr="008636BD">
        <w:rPr>
          <w:color w:val="000000"/>
          <w:sz w:val="28"/>
          <w:szCs w:val="28"/>
        </w:rPr>
        <w:t xml:space="preserve"> </w:t>
      </w:r>
      <w:r w:rsidR="008636BD">
        <w:rPr>
          <w:color w:val="000000"/>
          <w:sz w:val="28"/>
          <w:szCs w:val="28"/>
          <w:lang w:val="en-US"/>
        </w:rPr>
        <w:t>[6]</w:t>
      </w:r>
      <w:r w:rsidRPr="003D08AA">
        <w:rPr>
          <w:color w:val="000000"/>
          <w:sz w:val="28"/>
          <w:szCs w:val="28"/>
        </w:rPr>
        <w:t xml:space="preserve"> А ведь эту конкуренцию издательство «Просвещение» сейчас публично душит</w:t>
      </w:r>
      <w:r w:rsidR="00C94F3C">
        <w:rPr>
          <w:color w:val="000000"/>
          <w:sz w:val="28"/>
          <w:szCs w:val="28"/>
        </w:rPr>
        <w:t>.</w:t>
      </w:r>
      <w:r w:rsidRPr="003D08AA">
        <w:rPr>
          <w:color w:val="000000"/>
          <w:sz w:val="28"/>
          <w:szCs w:val="28"/>
        </w:rPr>
        <w:t xml:space="preserve"> </w:t>
      </w:r>
    </w:p>
    <w:p w:rsidR="00E76346" w:rsidRPr="003D08AA" w:rsidRDefault="00E76346" w:rsidP="003D08AA">
      <w:pPr>
        <w:pStyle w:val="a5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3D08AA">
        <w:rPr>
          <w:color w:val="000000"/>
          <w:sz w:val="28"/>
          <w:szCs w:val="28"/>
        </w:rPr>
        <w:t>Статья 11 об образовательных стандартах (ФГОС и ФГТ) говорит в п. 3 о «вариативности содержания образовательных программ соответствующего уровня образования, возможности формирования образовательных программ ра</w:t>
      </w:r>
      <w:r w:rsidR="00C94F3C">
        <w:rPr>
          <w:color w:val="000000"/>
          <w:sz w:val="28"/>
          <w:szCs w:val="28"/>
        </w:rPr>
        <w:t>зличных уровней сложности… с учё</w:t>
      </w:r>
      <w:r w:rsidRPr="003D08AA">
        <w:rPr>
          <w:color w:val="000000"/>
          <w:sz w:val="28"/>
          <w:szCs w:val="28"/>
        </w:rPr>
        <w:t xml:space="preserve">том образовательных потребностей и способностей обучающихся». </w:t>
      </w:r>
      <w:r w:rsidR="008636BD">
        <w:rPr>
          <w:color w:val="000000"/>
          <w:sz w:val="28"/>
          <w:szCs w:val="28"/>
          <w:lang w:val="en-US"/>
        </w:rPr>
        <w:t xml:space="preserve">[7] </w:t>
      </w:r>
      <w:r w:rsidRPr="003D08AA">
        <w:rPr>
          <w:color w:val="000000"/>
          <w:sz w:val="28"/>
          <w:szCs w:val="28"/>
        </w:rPr>
        <w:t>Именно вариативность в нынешней ситуации и находится под угрозой.</w:t>
      </w:r>
    </w:p>
    <w:p w:rsidR="00E76346" w:rsidRPr="003D08AA" w:rsidRDefault="00C94F3C" w:rsidP="003D08A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</w:t>
      </w:r>
      <w:r w:rsidR="00E76346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 обеспечивает «условия для формирования гибких индивидуальных образовательных траекторий». </w:t>
      </w:r>
      <w:r w:rsidR="008636BD" w:rsidRPr="00863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[8] </w:t>
      </w:r>
      <w:r w:rsidR="00E76346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государство законодательно выразило свою цель – воспитывать лично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сть, давать ей образование с учётом её</w:t>
      </w:r>
      <w:r w:rsidR="00E76346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интересов, потребностей и способностей. Как это сделать, педагоги знают давно – у них есть инструмент образовательных систем, учебников и методик. Но почему этот инструмент отбирают?</w:t>
      </w:r>
    </w:p>
    <w:p w:rsidR="00E76346" w:rsidRPr="003D08AA" w:rsidRDefault="00C94F3C" w:rsidP="003D08A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E76346" w:rsidRPr="003D08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вопрос «Кто виноват?» ответ мы знаем. А кто нам ответит на вопрос «Что делать?»?.. </w:t>
      </w:r>
    </w:p>
    <w:p w:rsidR="00E76346" w:rsidRPr="00C94F3C" w:rsidRDefault="00E76346" w:rsidP="00C94F3C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4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русского языка и литературы</w:t>
      </w:r>
      <w:r w:rsidR="00C94F3C" w:rsidRPr="00C94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высшей категории</w:t>
      </w:r>
    </w:p>
    <w:p w:rsidR="00C94F3C" w:rsidRDefault="003D08AA" w:rsidP="00C94F3C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4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гимназии № 18 имени В.Г. Соколова</w:t>
      </w:r>
      <w:r w:rsidR="00C94F3C" w:rsidRPr="00C94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C94F3C" w:rsidRDefault="00C94F3C" w:rsidP="00C94F3C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4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Почётный работник общего образования РФ </w:t>
      </w:r>
    </w:p>
    <w:p w:rsidR="00D00CBC" w:rsidRPr="00C94F3C" w:rsidRDefault="00C94F3C" w:rsidP="00C94F3C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Бачурина Светлана </w:t>
      </w:r>
      <w:r w:rsidR="00D00CBC" w:rsidRPr="00C94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ячеславовна</w:t>
      </w:r>
      <w:r w:rsidRPr="00C94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0CBC" w:rsidRDefault="00D00CBC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D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0DA" w:rsidRDefault="000820DA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DA" w:rsidRDefault="000820DA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DA" w:rsidRDefault="000820DA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DA" w:rsidRDefault="000820DA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DA" w:rsidRDefault="000820DA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DA" w:rsidRDefault="000820DA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DA" w:rsidRDefault="000820DA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DA" w:rsidRDefault="000820DA" w:rsidP="003D08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0DA" w:rsidRPr="00FC4B28" w:rsidRDefault="000820DA" w:rsidP="000820D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C4B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Источники</w:t>
      </w:r>
      <w:proofErr w:type="spellEnd"/>
      <w:r w:rsidRPr="00FC4B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0820DA" w:rsidRPr="000820DA" w:rsidRDefault="000820DA" w:rsidP="000820DA">
      <w:pPr>
        <w:pStyle w:val="1"/>
        <w:spacing w:before="0" w:beforeAutospacing="0" w:after="150" w:afterAutospacing="0" w:line="405" w:lineRule="atLeast"/>
        <w:rPr>
          <w:color w:val="000000"/>
          <w:sz w:val="28"/>
          <w:szCs w:val="28"/>
        </w:rPr>
      </w:pPr>
      <w:r w:rsidRPr="000820DA">
        <w:rPr>
          <w:b w:val="0"/>
          <w:sz w:val="28"/>
          <w:szCs w:val="28"/>
        </w:rPr>
        <w:t>[1] -</w:t>
      </w:r>
      <w:r w:rsidRPr="000820DA">
        <w:rPr>
          <w:b w:val="0"/>
          <w:color w:val="000000"/>
          <w:sz w:val="28"/>
          <w:szCs w:val="28"/>
        </w:rPr>
        <w:t xml:space="preserve">  </w:t>
      </w:r>
      <w:proofErr w:type="spellStart"/>
      <w:r w:rsidRPr="000820DA">
        <w:rPr>
          <w:b w:val="0"/>
          <w:color w:val="000000"/>
          <w:sz w:val="28"/>
          <w:szCs w:val="28"/>
        </w:rPr>
        <w:t>Сопова</w:t>
      </w:r>
      <w:proofErr w:type="spellEnd"/>
      <w:r w:rsidR="00FC4B28">
        <w:rPr>
          <w:b w:val="0"/>
          <w:color w:val="000000"/>
          <w:sz w:val="28"/>
          <w:szCs w:val="28"/>
        </w:rPr>
        <w:t xml:space="preserve">, </w:t>
      </w:r>
      <w:r w:rsidRPr="000820DA">
        <w:rPr>
          <w:b w:val="0"/>
          <w:color w:val="000000"/>
          <w:sz w:val="28"/>
          <w:szCs w:val="28"/>
        </w:rPr>
        <w:t xml:space="preserve"> А. Развивающие учебники выдавили из российского образования</w:t>
      </w:r>
      <w:r>
        <w:rPr>
          <w:b w:val="0"/>
          <w:color w:val="000000"/>
          <w:sz w:val="28"/>
          <w:szCs w:val="28"/>
        </w:rPr>
        <w:t xml:space="preserve">. 31 марта 2014 г.  - </w:t>
      </w:r>
      <w:r w:rsidRPr="000820DA">
        <w:rPr>
          <w:b w:val="0"/>
          <w:color w:val="000000"/>
          <w:sz w:val="28"/>
          <w:szCs w:val="28"/>
        </w:rPr>
        <w:t xml:space="preserve"> </w:t>
      </w:r>
      <w:hyperlink r:id="rId5" w:anchor="ixzz2yPyzQp23" w:history="1">
        <w:r w:rsidRPr="000820DA">
          <w:rPr>
            <w:b w:val="0"/>
            <w:color w:val="003399"/>
            <w:sz w:val="28"/>
            <w:szCs w:val="28"/>
          </w:rPr>
          <w:t>http://www.pravmir.ru</w:t>
        </w:r>
      </w:hyperlink>
      <w:r w:rsidRPr="00FC4B28">
        <w:rPr>
          <w:color w:val="000000"/>
          <w:sz w:val="28"/>
          <w:szCs w:val="28"/>
        </w:rPr>
        <w:t>;</w:t>
      </w:r>
    </w:p>
    <w:p w:rsidR="000820DA" w:rsidRDefault="000820DA" w:rsidP="000820DA">
      <w:pPr>
        <w:pStyle w:val="1"/>
        <w:spacing w:before="0" w:beforeAutospacing="0" w:after="150" w:afterAutospacing="0" w:line="405" w:lineRule="atLeast"/>
        <w:rPr>
          <w:color w:val="000000"/>
          <w:sz w:val="28"/>
          <w:szCs w:val="28"/>
          <w:lang w:val="en-US"/>
        </w:rPr>
      </w:pPr>
      <w:r w:rsidRPr="000820DA">
        <w:rPr>
          <w:b w:val="0"/>
          <w:color w:val="000000"/>
          <w:sz w:val="28"/>
          <w:szCs w:val="28"/>
        </w:rPr>
        <w:t>[2]</w:t>
      </w:r>
      <w:r w:rsidRPr="000820DA">
        <w:rPr>
          <w:color w:val="000000"/>
          <w:sz w:val="28"/>
          <w:szCs w:val="28"/>
        </w:rPr>
        <w:t xml:space="preserve"> </w:t>
      </w:r>
      <w:r w:rsidR="00FC4B28">
        <w:rPr>
          <w:color w:val="000000"/>
          <w:sz w:val="28"/>
          <w:szCs w:val="28"/>
        </w:rPr>
        <w:t>–</w:t>
      </w:r>
      <w:r w:rsidRPr="000820DA">
        <w:rPr>
          <w:b w:val="0"/>
          <w:color w:val="000000"/>
          <w:sz w:val="28"/>
          <w:szCs w:val="28"/>
        </w:rPr>
        <w:t xml:space="preserve"> </w:t>
      </w:r>
      <w:proofErr w:type="spellStart"/>
      <w:r w:rsidRPr="000820DA">
        <w:rPr>
          <w:b w:val="0"/>
          <w:color w:val="000000"/>
          <w:sz w:val="28"/>
          <w:szCs w:val="28"/>
        </w:rPr>
        <w:t>Сопова</w:t>
      </w:r>
      <w:proofErr w:type="spellEnd"/>
      <w:r w:rsidR="00FC4B28">
        <w:rPr>
          <w:b w:val="0"/>
          <w:color w:val="000000"/>
          <w:sz w:val="28"/>
          <w:szCs w:val="28"/>
        </w:rPr>
        <w:t xml:space="preserve">, </w:t>
      </w:r>
      <w:r w:rsidRPr="000820DA">
        <w:rPr>
          <w:b w:val="0"/>
          <w:color w:val="000000"/>
          <w:sz w:val="28"/>
          <w:szCs w:val="28"/>
        </w:rPr>
        <w:t xml:space="preserve"> А. Развивающие учебники выдавили из российского образования</w:t>
      </w:r>
      <w:r>
        <w:rPr>
          <w:b w:val="0"/>
          <w:color w:val="000000"/>
          <w:sz w:val="28"/>
          <w:szCs w:val="28"/>
        </w:rPr>
        <w:t xml:space="preserve">. 31 марта 2014 г.  </w:t>
      </w:r>
      <w:r w:rsidRPr="000820DA">
        <w:rPr>
          <w:b w:val="0"/>
          <w:color w:val="000000"/>
          <w:sz w:val="28"/>
          <w:szCs w:val="28"/>
        </w:rPr>
        <w:t xml:space="preserve">-  </w:t>
      </w:r>
      <w:hyperlink r:id="rId6" w:anchor="ixzz2yPyzQp23" w:history="1">
        <w:r w:rsidRPr="000820DA">
          <w:rPr>
            <w:b w:val="0"/>
            <w:color w:val="003399"/>
            <w:sz w:val="28"/>
            <w:szCs w:val="28"/>
          </w:rPr>
          <w:t>http://www.pravmir.ru</w:t>
        </w:r>
      </w:hyperlink>
      <w:r>
        <w:rPr>
          <w:color w:val="000000"/>
          <w:sz w:val="28"/>
          <w:szCs w:val="28"/>
        </w:rPr>
        <w:t>;</w:t>
      </w:r>
    </w:p>
    <w:p w:rsidR="000820DA" w:rsidRDefault="000820DA" w:rsidP="008636BD">
      <w:pPr>
        <w:pStyle w:val="1"/>
        <w:shd w:val="clear" w:color="auto" w:fill="FFFFFF"/>
        <w:spacing w:before="150" w:beforeAutospacing="0" w:after="225" w:afterAutospacing="0"/>
        <w:rPr>
          <w:b w:val="0"/>
          <w:sz w:val="28"/>
          <w:szCs w:val="28"/>
          <w:shd w:val="clear" w:color="auto" w:fill="FFFFFF"/>
          <w:lang w:val="en-US"/>
        </w:rPr>
      </w:pPr>
      <w:r w:rsidRPr="008636BD">
        <w:rPr>
          <w:b w:val="0"/>
          <w:sz w:val="28"/>
          <w:szCs w:val="28"/>
        </w:rPr>
        <w:t xml:space="preserve">[3] </w:t>
      </w:r>
      <w:r w:rsidR="008636BD" w:rsidRPr="008636BD">
        <w:rPr>
          <w:b w:val="0"/>
          <w:sz w:val="28"/>
          <w:szCs w:val="28"/>
        </w:rPr>
        <w:t>–</w:t>
      </w:r>
      <w:r w:rsidRPr="008636BD">
        <w:rPr>
          <w:b w:val="0"/>
          <w:sz w:val="28"/>
          <w:szCs w:val="28"/>
        </w:rPr>
        <w:t xml:space="preserve"> </w:t>
      </w:r>
      <w:r w:rsidR="008636BD" w:rsidRPr="008636BD">
        <w:rPr>
          <w:b w:val="0"/>
          <w:sz w:val="28"/>
          <w:szCs w:val="28"/>
        </w:rPr>
        <w:t>Гольдман</w:t>
      </w:r>
      <w:r w:rsidR="00FC4B28">
        <w:rPr>
          <w:b w:val="0"/>
          <w:sz w:val="28"/>
          <w:szCs w:val="28"/>
        </w:rPr>
        <w:t xml:space="preserve">, </w:t>
      </w:r>
      <w:r w:rsidR="008636BD" w:rsidRPr="008636BD">
        <w:rPr>
          <w:b w:val="0"/>
          <w:sz w:val="28"/>
          <w:szCs w:val="28"/>
        </w:rPr>
        <w:t xml:space="preserve"> Д. Хорошие учебники оказались "за бортом"</w:t>
      </w:r>
      <w:r w:rsidR="008636BD">
        <w:rPr>
          <w:b w:val="0"/>
          <w:sz w:val="28"/>
          <w:szCs w:val="28"/>
        </w:rPr>
        <w:t xml:space="preserve">.  / Росбалт, 28.03.2014 г.  - </w:t>
      </w:r>
      <w:r w:rsidR="008636BD" w:rsidRPr="008636BD">
        <w:rPr>
          <w:b w:val="0"/>
          <w:sz w:val="28"/>
          <w:szCs w:val="28"/>
        </w:rPr>
        <w:t xml:space="preserve"> </w:t>
      </w:r>
      <w:hyperlink r:id="rId7" w:history="1">
        <w:r w:rsidRPr="008636BD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http://www.rosbalt.ru</w:t>
        </w:r>
      </w:hyperlink>
      <w:r w:rsidR="008636BD" w:rsidRPr="008636BD">
        <w:rPr>
          <w:b w:val="0"/>
          <w:sz w:val="28"/>
          <w:szCs w:val="28"/>
          <w:shd w:val="clear" w:color="auto" w:fill="FFFFFF"/>
        </w:rPr>
        <w:t>;</w:t>
      </w:r>
    </w:p>
    <w:p w:rsidR="008636BD" w:rsidRDefault="008636BD" w:rsidP="008636BD">
      <w:pPr>
        <w:pStyle w:val="1"/>
        <w:shd w:val="clear" w:color="auto" w:fill="FFFFFF"/>
        <w:spacing w:before="150" w:beforeAutospacing="0" w:after="225" w:afterAutospacing="0"/>
        <w:rPr>
          <w:b w:val="0"/>
          <w:sz w:val="28"/>
          <w:szCs w:val="28"/>
          <w:shd w:val="clear" w:color="auto" w:fill="FFFFFF"/>
          <w:lang w:val="en-US"/>
        </w:rPr>
      </w:pPr>
      <w:r w:rsidRPr="008636BD">
        <w:rPr>
          <w:b w:val="0"/>
          <w:sz w:val="28"/>
          <w:szCs w:val="28"/>
          <w:shd w:val="clear" w:color="auto" w:fill="FFFFFF"/>
        </w:rPr>
        <w:t xml:space="preserve">[4] </w:t>
      </w:r>
      <w:r w:rsidR="00FC4B28">
        <w:rPr>
          <w:b w:val="0"/>
          <w:sz w:val="28"/>
          <w:szCs w:val="28"/>
          <w:shd w:val="clear" w:color="auto" w:fill="FFFFFF"/>
        </w:rPr>
        <w:t>–</w:t>
      </w:r>
      <w:r w:rsidRPr="008636BD">
        <w:rPr>
          <w:b w:val="0"/>
          <w:sz w:val="28"/>
          <w:szCs w:val="28"/>
          <w:shd w:val="clear" w:color="auto" w:fill="FFFFFF"/>
        </w:rPr>
        <w:t xml:space="preserve"> </w:t>
      </w:r>
      <w:r w:rsidRPr="008636BD">
        <w:rPr>
          <w:b w:val="0"/>
          <w:sz w:val="28"/>
          <w:szCs w:val="28"/>
        </w:rPr>
        <w:t>Гольдман</w:t>
      </w:r>
      <w:r w:rsidR="00FC4B28">
        <w:rPr>
          <w:b w:val="0"/>
          <w:sz w:val="28"/>
          <w:szCs w:val="28"/>
        </w:rPr>
        <w:t xml:space="preserve">, </w:t>
      </w:r>
      <w:r w:rsidRPr="008636BD">
        <w:rPr>
          <w:b w:val="0"/>
          <w:sz w:val="28"/>
          <w:szCs w:val="28"/>
        </w:rPr>
        <w:t xml:space="preserve"> Д. Хорошие учебники оказались "за бортом"</w:t>
      </w:r>
      <w:r>
        <w:rPr>
          <w:b w:val="0"/>
          <w:sz w:val="28"/>
          <w:szCs w:val="28"/>
        </w:rPr>
        <w:t xml:space="preserve">.  / Росбалт, 28.03.2014 г.  - </w:t>
      </w:r>
      <w:r w:rsidRPr="008636BD">
        <w:rPr>
          <w:b w:val="0"/>
          <w:sz w:val="28"/>
          <w:szCs w:val="28"/>
        </w:rPr>
        <w:t xml:space="preserve"> </w:t>
      </w:r>
      <w:hyperlink r:id="rId8" w:history="1">
        <w:r w:rsidRPr="008636BD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http://www.rosbalt.ru</w:t>
        </w:r>
      </w:hyperlink>
      <w:r w:rsidRPr="008636BD">
        <w:rPr>
          <w:b w:val="0"/>
          <w:sz w:val="28"/>
          <w:szCs w:val="28"/>
          <w:shd w:val="clear" w:color="auto" w:fill="FFFFFF"/>
        </w:rPr>
        <w:t>;</w:t>
      </w:r>
    </w:p>
    <w:p w:rsidR="008636BD" w:rsidRDefault="008636BD" w:rsidP="008636BD">
      <w:pPr>
        <w:pStyle w:val="1"/>
        <w:shd w:val="clear" w:color="auto" w:fill="FFFFFF"/>
        <w:spacing w:before="150" w:beforeAutospacing="0" w:after="225" w:afterAutospacing="0"/>
        <w:rPr>
          <w:b w:val="0"/>
          <w:sz w:val="28"/>
          <w:szCs w:val="28"/>
          <w:shd w:val="clear" w:color="auto" w:fill="FFFFFF"/>
          <w:lang w:val="en-US"/>
        </w:rPr>
      </w:pPr>
      <w:r w:rsidRPr="008636BD">
        <w:rPr>
          <w:b w:val="0"/>
          <w:sz w:val="28"/>
          <w:szCs w:val="28"/>
          <w:shd w:val="clear" w:color="auto" w:fill="FFFFFF"/>
        </w:rPr>
        <w:t xml:space="preserve">[5] </w:t>
      </w:r>
      <w:r w:rsidR="00FC4B28">
        <w:rPr>
          <w:b w:val="0"/>
          <w:sz w:val="28"/>
          <w:szCs w:val="28"/>
          <w:shd w:val="clear" w:color="auto" w:fill="FFFFFF"/>
        </w:rPr>
        <w:t>–</w:t>
      </w:r>
      <w:r w:rsidRPr="008636BD">
        <w:rPr>
          <w:b w:val="0"/>
          <w:sz w:val="28"/>
          <w:szCs w:val="28"/>
          <w:shd w:val="clear" w:color="auto" w:fill="FFFFFF"/>
        </w:rPr>
        <w:t xml:space="preserve"> </w:t>
      </w:r>
      <w:r w:rsidRPr="008636BD">
        <w:rPr>
          <w:b w:val="0"/>
          <w:sz w:val="28"/>
          <w:szCs w:val="28"/>
        </w:rPr>
        <w:t>Гольдман</w:t>
      </w:r>
      <w:r w:rsidR="00FC4B28">
        <w:rPr>
          <w:b w:val="0"/>
          <w:sz w:val="28"/>
          <w:szCs w:val="28"/>
        </w:rPr>
        <w:t xml:space="preserve">, </w:t>
      </w:r>
      <w:r w:rsidRPr="008636BD">
        <w:rPr>
          <w:b w:val="0"/>
          <w:sz w:val="28"/>
          <w:szCs w:val="28"/>
        </w:rPr>
        <w:t xml:space="preserve"> Д. Хорошие учебники оказались "за бортом"</w:t>
      </w:r>
      <w:r>
        <w:rPr>
          <w:b w:val="0"/>
          <w:sz w:val="28"/>
          <w:szCs w:val="28"/>
        </w:rPr>
        <w:t xml:space="preserve">.  / Росбалт, 28.03.2014 г.  - </w:t>
      </w:r>
      <w:r w:rsidRPr="008636BD">
        <w:rPr>
          <w:b w:val="0"/>
          <w:sz w:val="28"/>
          <w:szCs w:val="28"/>
        </w:rPr>
        <w:t xml:space="preserve"> </w:t>
      </w:r>
      <w:hyperlink r:id="rId9" w:history="1">
        <w:r w:rsidRPr="008636BD">
          <w:rPr>
            <w:rStyle w:val="a7"/>
            <w:b w:val="0"/>
            <w:color w:val="auto"/>
            <w:sz w:val="28"/>
            <w:szCs w:val="28"/>
            <w:u w:val="none"/>
            <w:shd w:val="clear" w:color="auto" w:fill="FFFFFF"/>
          </w:rPr>
          <w:t>http://www.rosbalt.ru</w:t>
        </w:r>
      </w:hyperlink>
      <w:r w:rsidRPr="008636BD">
        <w:rPr>
          <w:b w:val="0"/>
          <w:sz w:val="28"/>
          <w:szCs w:val="28"/>
          <w:shd w:val="clear" w:color="auto" w:fill="FFFFFF"/>
        </w:rPr>
        <w:t>;</w:t>
      </w:r>
    </w:p>
    <w:p w:rsidR="00806BDB" w:rsidRDefault="008636BD" w:rsidP="00806BDB">
      <w:pPr>
        <w:pStyle w:val="a5"/>
        <w:shd w:val="clear" w:color="auto" w:fill="FFFFFF"/>
        <w:spacing w:before="0" w:beforeAutospacing="0" w:after="312" w:afterAutospacing="0" w:line="294" w:lineRule="atLeast"/>
        <w:rPr>
          <w:rFonts w:ascii="Arial" w:hAnsi="Arial" w:cs="Arial"/>
          <w:color w:val="383E44"/>
          <w:sz w:val="21"/>
          <w:szCs w:val="21"/>
        </w:rPr>
      </w:pPr>
      <w:r w:rsidRPr="00FC4B28">
        <w:rPr>
          <w:sz w:val="28"/>
          <w:szCs w:val="28"/>
          <w:shd w:val="clear" w:color="auto" w:fill="FFFFFF"/>
        </w:rPr>
        <w:t>[6] -</w:t>
      </w:r>
      <w:r w:rsidRPr="008636BD">
        <w:rPr>
          <w:sz w:val="28"/>
          <w:szCs w:val="28"/>
          <w:shd w:val="clear" w:color="auto" w:fill="FFFFFF"/>
        </w:rPr>
        <w:t xml:space="preserve"> </w:t>
      </w:r>
      <w:r w:rsidR="00806BDB" w:rsidRPr="00806BDB">
        <w:rPr>
          <w:sz w:val="28"/>
          <w:szCs w:val="28"/>
        </w:rPr>
        <w:t xml:space="preserve">Федеральный закон </w:t>
      </w:r>
      <w:r w:rsidR="00806BDB">
        <w:rPr>
          <w:sz w:val="28"/>
          <w:szCs w:val="28"/>
        </w:rPr>
        <w:t xml:space="preserve"> РФ </w:t>
      </w:r>
      <w:r w:rsidR="00806BDB" w:rsidRPr="00806BDB">
        <w:rPr>
          <w:sz w:val="28"/>
          <w:szCs w:val="28"/>
        </w:rPr>
        <w:t>«</w:t>
      </w:r>
      <w:r w:rsidR="00806BDB" w:rsidRPr="00806BDB">
        <w:rPr>
          <w:bCs/>
          <w:sz w:val="28"/>
          <w:szCs w:val="28"/>
        </w:rPr>
        <w:t>Об образовании в Российской Федерации»</w:t>
      </w:r>
      <w:r w:rsidR="00806BDB">
        <w:rPr>
          <w:bCs/>
          <w:sz w:val="28"/>
          <w:szCs w:val="28"/>
        </w:rPr>
        <w:t xml:space="preserve">  / Кодексы и законы  РФ </w:t>
      </w:r>
      <w:r w:rsidR="00806BDB" w:rsidRPr="00806BDB">
        <w:t xml:space="preserve"> </w:t>
      </w:r>
      <w:r w:rsidR="00806BDB">
        <w:t xml:space="preserve">- </w:t>
      </w:r>
      <w:r w:rsidR="00806BDB">
        <w:rPr>
          <w:bCs/>
          <w:sz w:val="28"/>
          <w:szCs w:val="28"/>
        </w:rPr>
        <w:t>http://www.zakonrf.info;</w:t>
      </w:r>
    </w:p>
    <w:p w:rsidR="008636BD" w:rsidRPr="00806BDB" w:rsidRDefault="00806BDB" w:rsidP="008636BD">
      <w:pPr>
        <w:pStyle w:val="1"/>
        <w:shd w:val="clear" w:color="auto" w:fill="FFFFFF"/>
        <w:spacing w:before="150" w:beforeAutospacing="0" w:after="225" w:afterAutospacing="0"/>
        <w:rPr>
          <w:b w:val="0"/>
          <w:color w:val="000000"/>
          <w:sz w:val="28"/>
          <w:szCs w:val="28"/>
        </w:rPr>
      </w:pPr>
      <w:r w:rsidRPr="00806BDB">
        <w:rPr>
          <w:b w:val="0"/>
          <w:color w:val="000000"/>
          <w:sz w:val="28"/>
          <w:szCs w:val="28"/>
        </w:rPr>
        <w:t xml:space="preserve"> </w:t>
      </w:r>
      <w:r w:rsidR="008636BD" w:rsidRPr="00FC4B28">
        <w:rPr>
          <w:b w:val="0"/>
          <w:color w:val="000000"/>
          <w:sz w:val="28"/>
          <w:szCs w:val="28"/>
        </w:rPr>
        <w:t>[7]</w:t>
      </w:r>
      <w:r w:rsidR="008636BD" w:rsidRPr="00806BDB">
        <w:rPr>
          <w:b w:val="0"/>
          <w:color w:val="000000"/>
          <w:sz w:val="28"/>
          <w:szCs w:val="28"/>
        </w:rPr>
        <w:t xml:space="preserve"> –</w:t>
      </w:r>
      <w:r w:rsidR="008636BD" w:rsidRPr="00806BDB">
        <w:rPr>
          <w:b w:val="0"/>
          <w:sz w:val="28"/>
          <w:szCs w:val="28"/>
          <w:shd w:val="clear" w:color="auto" w:fill="FFFFFF"/>
        </w:rPr>
        <w:t xml:space="preserve"> </w:t>
      </w:r>
      <w:r w:rsidRPr="00806BDB">
        <w:rPr>
          <w:b w:val="0"/>
          <w:sz w:val="28"/>
          <w:szCs w:val="28"/>
        </w:rPr>
        <w:t xml:space="preserve">Федеральный закон </w:t>
      </w:r>
      <w:r>
        <w:rPr>
          <w:b w:val="0"/>
          <w:sz w:val="28"/>
          <w:szCs w:val="28"/>
        </w:rPr>
        <w:t xml:space="preserve">РФ </w:t>
      </w:r>
      <w:r w:rsidRPr="00806BDB">
        <w:rPr>
          <w:b w:val="0"/>
          <w:sz w:val="28"/>
          <w:szCs w:val="28"/>
        </w:rPr>
        <w:t>«</w:t>
      </w:r>
      <w:r w:rsidRPr="00806BDB">
        <w:rPr>
          <w:b w:val="0"/>
          <w:bCs w:val="0"/>
          <w:sz w:val="28"/>
          <w:szCs w:val="28"/>
        </w:rPr>
        <w:t>Об образовании в Российской Федерации»</w:t>
      </w:r>
      <w:r>
        <w:rPr>
          <w:b w:val="0"/>
          <w:bCs w:val="0"/>
          <w:sz w:val="28"/>
          <w:szCs w:val="28"/>
        </w:rPr>
        <w:t xml:space="preserve"> / Кодексы и законы РФ - </w:t>
      </w:r>
      <w:r w:rsidRPr="00806BDB">
        <w:rPr>
          <w:b w:val="0"/>
          <w:bCs w:val="0"/>
          <w:sz w:val="28"/>
          <w:szCs w:val="28"/>
        </w:rPr>
        <w:t xml:space="preserve"> </w:t>
      </w:r>
      <w:r w:rsidRPr="00806BDB">
        <w:t xml:space="preserve"> </w:t>
      </w:r>
      <w:r w:rsidRPr="00806BDB">
        <w:rPr>
          <w:b w:val="0"/>
          <w:bCs w:val="0"/>
          <w:sz w:val="28"/>
          <w:szCs w:val="28"/>
        </w:rPr>
        <w:t>http://www.zakonrf.info;</w:t>
      </w:r>
    </w:p>
    <w:p w:rsidR="008636BD" w:rsidRPr="008636BD" w:rsidRDefault="008636BD" w:rsidP="008636BD">
      <w:pPr>
        <w:pStyle w:val="1"/>
        <w:shd w:val="clear" w:color="auto" w:fill="FFFFFF"/>
        <w:spacing w:before="150" w:beforeAutospacing="0" w:after="225" w:afterAutospacing="0"/>
        <w:rPr>
          <w:b w:val="0"/>
          <w:sz w:val="28"/>
          <w:szCs w:val="28"/>
        </w:rPr>
      </w:pPr>
      <w:r w:rsidRPr="008636BD">
        <w:rPr>
          <w:b w:val="0"/>
          <w:color w:val="000000"/>
          <w:sz w:val="28"/>
          <w:szCs w:val="28"/>
        </w:rPr>
        <w:t>[8]</w:t>
      </w:r>
      <w:r w:rsidRPr="008636BD">
        <w:rPr>
          <w:color w:val="000000"/>
          <w:sz w:val="28"/>
          <w:szCs w:val="28"/>
        </w:rPr>
        <w:t xml:space="preserve"> -</w:t>
      </w:r>
      <w:r w:rsidRPr="008636BD">
        <w:rPr>
          <w:b w:val="0"/>
          <w:sz w:val="28"/>
          <w:szCs w:val="28"/>
          <w:shd w:val="clear" w:color="auto" w:fill="FFFFFF"/>
        </w:rPr>
        <w:t xml:space="preserve"> </w:t>
      </w:r>
      <w:r w:rsidR="00806BDB" w:rsidRPr="00806BDB">
        <w:rPr>
          <w:b w:val="0"/>
          <w:sz w:val="28"/>
          <w:szCs w:val="28"/>
        </w:rPr>
        <w:t>Федеральный закон</w:t>
      </w:r>
      <w:r w:rsidR="00806BDB">
        <w:rPr>
          <w:b w:val="0"/>
          <w:sz w:val="28"/>
          <w:szCs w:val="28"/>
        </w:rPr>
        <w:t xml:space="preserve"> РФ </w:t>
      </w:r>
      <w:r w:rsidR="00806BDB" w:rsidRPr="00806BDB">
        <w:rPr>
          <w:b w:val="0"/>
          <w:sz w:val="28"/>
          <w:szCs w:val="28"/>
        </w:rPr>
        <w:t xml:space="preserve"> «</w:t>
      </w:r>
      <w:r w:rsidR="00806BDB" w:rsidRPr="00806BDB">
        <w:rPr>
          <w:b w:val="0"/>
          <w:bCs w:val="0"/>
          <w:sz w:val="28"/>
          <w:szCs w:val="28"/>
        </w:rPr>
        <w:t>Об образовании в Российской Федерации»</w:t>
      </w:r>
      <w:r w:rsidR="00806BDB">
        <w:rPr>
          <w:b w:val="0"/>
          <w:bCs w:val="0"/>
          <w:sz w:val="28"/>
          <w:szCs w:val="28"/>
        </w:rPr>
        <w:t xml:space="preserve">  /</w:t>
      </w:r>
      <w:r w:rsidR="00806BDB" w:rsidRPr="00806BDB">
        <w:rPr>
          <w:b w:val="0"/>
          <w:bCs w:val="0"/>
          <w:sz w:val="28"/>
          <w:szCs w:val="28"/>
        </w:rPr>
        <w:t xml:space="preserve"> </w:t>
      </w:r>
      <w:r w:rsidR="00806BDB">
        <w:rPr>
          <w:b w:val="0"/>
          <w:bCs w:val="0"/>
          <w:sz w:val="28"/>
          <w:szCs w:val="28"/>
        </w:rPr>
        <w:t xml:space="preserve">Кодексы и законы РФ - </w:t>
      </w:r>
      <w:r w:rsidR="00806BDB" w:rsidRPr="00806BDB">
        <w:rPr>
          <w:b w:val="0"/>
          <w:bCs w:val="0"/>
          <w:sz w:val="28"/>
          <w:szCs w:val="28"/>
        </w:rPr>
        <w:t xml:space="preserve"> </w:t>
      </w:r>
      <w:r w:rsidR="00806BDB" w:rsidRPr="00806BDB">
        <w:t xml:space="preserve"> </w:t>
      </w:r>
      <w:r w:rsidR="00806BDB" w:rsidRPr="00806BDB">
        <w:rPr>
          <w:b w:val="0"/>
          <w:bCs w:val="0"/>
          <w:sz w:val="28"/>
          <w:szCs w:val="28"/>
        </w:rPr>
        <w:t>http://www.zakonrf.info</w:t>
      </w:r>
      <w:r w:rsidR="00806BDB">
        <w:rPr>
          <w:b w:val="0"/>
          <w:bCs w:val="0"/>
          <w:sz w:val="28"/>
          <w:szCs w:val="28"/>
        </w:rPr>
        <w:t>.</w:t>
      </w:r>
    </w:p>
    <w:sectPr w:rsidR="008636BD" w:rsidRPr="008636BD" w:rsidSect="003D08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9CE"/>
    <w:multiLevelType w:val="hybridMultilevel"/>
    <w:tmpl w:val="D6F2AB8C"/>
    <w:lvl w:ilvl="0" w:tplc="8542CC8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1E2"/>
    <w:rsid w:val="000820DA"/>
    <w:rsid w:val="00322674"/>
    <w:rsid w:val="003B77B6"/>
    <w:rsid w:val="003D08AA"/>
    <w:rsid w:val="00402260"/>
    <w:rsid w:val="00424C88"/>
    <w:rsid w:val="00466AA4"/>
    <w:rsid w:val="004D41E2"/>
    <w:rsid w:val="004F2E2E"/>
    <w:rsid w:val="00722B39"/>
    <w:rsid w:val="00754430"/>
    <w:rsid w:val="00777525"/>
    <w:rsid w:val="007971DD"/>
    <w:rsid w:val="00806BDB"/>
    <w:rsid w:val="008636BD"/>
    <w:rsid w:val="008F0218"/>
    <w:rsid w:val="008F5047"/>
    <w:rsid w:val="009601B7"/>
    <w:rsid w:val="009B3B44"/>
    <w:rsid w:val="00A4685F"/>
    <w:rsid w:val="00A973BB"/>
    <w:rsid w:val="00AB084D"/>
    <w:rsid w:val="00B66082"/>
    <w:rsid w:val="00B81A77"/>
    <w:rsid w:val="00C94F3C"/>
    <w:rsid w:val="00CA6237"/>
    <w:rsid w:val="00CE427F"/>
    <w:rsid w:val="00D00CBC"/>
    <w:rsid w:val="00D30A7B"/>
    <w:rsid w:val="00DC53E5"/>
    <w:rsid w:val="00E74F13"/>
    <w:rsid w:val="00E76346"/>
    <w:rsid w:val="00E76B63"/>
    <w:rsid w:val="00FB4DAE"/>
    <w:rsid w:val="00FC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18"/>
  </w:style>
  <w:style w:type="paragraph" w:styleId="1">
    <w:name w:val="heading 1"/>
    <w:basedOn w:val="a"/>
    <w:link w:val="10"/>
    <w:uiPriority w:val="9"/>
    <w:qFormat/>
    <w:rsid w:val="00082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1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4D41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DC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2674"/>
    <w:rPr>
      <w:b/>
      <w:bCs/>
    </w:rPr>
  </w:style>
  <w:style w:type="character" w:customStyle="1" w:styleId="apple-converted-space">
    <w:name w:val="apple-converted-space"/>
    <w:basedOn w:val="a0"/>
    <w:rsid w:val="00A4685F"/>
  </w:style>
  <w:style w:type="character" w:styleId="a7">
    <w:name w:val="Hyperlink"/>
    <w:basedOn w:val="a0"/>
    <w:uiPriority w:val="99"/>
    <w:semiHidden/>
    <w:unhideWhenUsed/>
    <w:rsid w:val="00A468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2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balt.ru/moscow/2014/03/28/124994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balt.ru/moscow/2014/03/28/12499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mir.ru/razvivayushhie-uchebniki-vyidavili-iz-rossiyskogo-obrazova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mir.ru/razvivayushhie-uchebniki-vyidavili-iz-rossiyskogo-obrazova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balt.ru/moscow/2014/03/28/12499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2014-03-21T13:08:00Z</dcterms:created>
  <dcterms:modified xsi:type="dcterms:W3CDTF">2014-04-09T21:32:00Z</dcterms:modified>
</cp:coreProperties>
</file>